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41" w:rsidRDefault="00D07641" w:rsidP="00D076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 18 до 39 лет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Первый этап диспансеризации: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Профилактический медицинский осмотр</w:t>
      </w:r>
      <w:r>
        <w:rPr>
          <w:rFonts w:ascii="Arial" w:hAnsi="Arial" w:cs="Arial"/>
          <w:color w:val="2C2D2E"/>
          <w:sz w:val="23"/>
          <w:szCs w:val="23"/>
        </w:rPr>
        <w:br/>
        <w:t>опрос (анкетирование);</w:t>
      </w:r>
      <w:r>
        <w:rPr>
          <w:rFonts w:ascii="Arial" w:hAnsi="Arial" w:cs="Arial"/>
          <w:color w:val="2C2D2E"/>
          <w:sz w:val="23"/>
          <w:szCs w:val="23"/>
        </w:rPr>
        <w:br/>
        <w:t>измерение роста, массы тела, окружности талии, определение индекса массы тела;</w:t>
      </w:r>
      <w:r>
        <w:rPr>
          <w:rFonts w:ascii="Arial" w:hAnsi="Arial" w:cs="Arial"/>
          <w:color w:val="2C2D2E"/>
          <w:sz w:val="23"/>
          <w:szCs w:val="23"/>
        </w:rPr>
        <w:br/>
        <w:t>измерение артериального давления;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общего холестерина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глюкозы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относительного сердечно-сосудистого риска;</w:t>
      </w:r>
      <w:r>
        <w:rPr>
          <w:rFonts w:ascii="Arial" w:hAnsi="Arial" w:cs="Arial"/>
          <w:color w:val="2C2D2E"/>
          <w:sz w:val="23"/>
          <w:szCs w:val="23"/>
        </w:rPr>
        <w:br/>
        <w:t>флюорография (1 раз в 2 года);</w:t>
      </w:r>
      <w:r>
        <w:rPr>
          <w:rFonts w:ascii="Arial" w:hAnsi="Arial" w:cs="Arial"/>
          <w:color w:val="2C2D2E"/>
          <w:sz w:val="23"/>
          <w:szCs w:val="23"/>
        </w:rPr>
        <w:br/>
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год);</w:t>
      </w:r>
      <w:r>
        <w:rPr>
          <w:rFonts w:ascii="Arial" w:hAnsi="Arial" w:cs="Arial"/>
          <w:color w:val="2C2D2E"/>
          <w:sz w:val="23"/>
          <w:szCs w:val="23"/>
        </w:rPr>
        <w:br/>
        <w:t>измерение внутриглазного давления (проводится при первом прохождении профилактического осмотра, далее в возрасте 40 лет и старше 1 раз в год);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Скрининг на раннее выявление онкологических заболеваний: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  <w:r>
        <w:rPr>
          <w:rFonts w:ascii="Arial" w:hAnsi="Arial" w:cs="Arial"/>
          <w:color w:val="2C2D2E"/>
          <w:sz w:val="23"/>
          <w:szCs w:val="23"/>
        </w:rPr>
        <w:br/>
        <w:t>женщинам — осмотр фельдшером (акушеркой) или врачом акушером-гинекологом (от 18 лет до 39 лет);</w:t>
      </w:r>
      <w:r>
        <w:rPr>
          <w:rFonts w:ascii="Arial" w:hAnsi="Arial" w:cs="Arial"/>
          <w:color w:val="2C2D2E"/>
          <w:sz w:val="23"/>
          <w:szCs w:val="23"/>
        </w:rPr>
        <w:br/>
        <w:t>женщинам — взятие мазка с шейки матки, цитологическое исследование мазка с шейки матки 1 раз в 3 года в возрасте от 18 до 64 лет.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Краткое индивидуальное профилактическое консультирование (1 раз в 3 года с 18 лет).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Прием врачом-терапевтом по результатам 1 этапа диспансеризации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2 этапа диспансеризации (1 раз в 3 года с 18 лет до 39 лет).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в течение последних 12 месяцев вы сдавали какие-либо из перечисленных анализов или проходили какие-либо из перечисленных обследований, их результаты могут быть учтены при прохождении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Второй этап диспансеризации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врачом-неврологом при необходимости;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при необходимости;</w:t>
      </w:r>
      <w:r>
        <w:rPr>
          <w:rFonts w:ascii="Arial" w:hAnsi="Arial" w:cs="Arial"/>
          <w:color w:val="2C2D2E"/>
          <w:sz w:val="23"/>
          <w:szCs w:val="23"/>
        </w:rPr>
        <w:br/>
        <w:t>спирометрия – если понадобится по назначению врача-терапевта;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с выявленной патологией сердечно-сосудистой системы,  при выявлении рисков развития хронических неинфекционных заболеваний и рисков пагубного воздействия различных внешних агентов (курение, </w:t>
      </w:r>
      <w:r>
        <w:rPr>
          <w:rFonts w:ascii="Arial" w:hAnsi="Arial" w:cs="Arial"/>
          <w:color w:val="2C2D2E"/>
          <w:sz w:val="23"/>
          <w:szCs w:val="23"/>
        </w:rPr>
        <w:lastRenderedPageBreak/>
        <w:t>алкоголь, наркотические и психотропные средства);</w:t>
      </w:r>
      <w:r>
        <w:rPr>
          <w:rFonts w:ascii="Arial" w:hAnsi="Arial" w:cs="Arial"/>
          <w:color w:val="2C2D2E"/>
          <w:sz w:val="23"/>
          <w:szCs w:val="23"/>
        </w:rPr>
        <w:br/>
        <w:t>прием (осмотр) врачом-терапевтом по результатам 2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к врачу-онкологу при подозрении на онкологические заболевания, а также для получения специализированной, в том числе высокотехнологичной, медицинской  помощи, на санаторно-курортное лечение.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Диагностика онкологических заболеваний (ЗНО) на 2-ом этапе диспансеризации проводится по назначению врача-терапевта, врача-хирурга и врача-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</w:t>
      </w:r>
      <w:r>
        <w:rPr>
          <w:rFonts w:ascii="Arial" w:hAnsi="Arial" w:cs="Arial"/>
          <w:color w:val="2C2D2E"/>
          <w:sz w:val="23"/>
          <w:szCs w:val="23"/>
        </w:rPr>
        <w:br/>
        <w:t>исследования на выявление ЗНО легкого: рентгенография и компьютерная томография легких;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исследования на выявление ЗНО пищевода, желудка и двенадцатиперстной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исследование на выявление ЗНО толстого кишечника и прямой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необходимости). от 40 до 45 лет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Первый этап диспансеризации: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Профилактический медицинский осмотр</w:t>
      </w:r>
      <w:r>
        <w:rPr>
          <w:rFonts w:ascii="Arial" w:hAnsi="Arial" w:cs="Arial"/>
          <w:color w:val="2C2D2E"/>
          <w:sz w:val="23"/>
          <w:szCs w:val="23"/>
        </w:rPr>
        <w:br/>
        <w:t>опрос (анкетирование);</w:t>
      </w:r>
      <w:r>
        <w:rPr>
          <w:rFonts w:ascii="Arial" w:hAnsi="Arial" w:cs="Arial"/>
          <w:color w:val="2C2D2E"/>
          <w:sz w:val="23"/>
          <w:szCs w:val="23"/>
        </w:rPr>
        <w:br/>
        <w:t>измерение роста, массы тела, окружности талии, определение индекса массы тела;</w:t>
      </w:r>
      <w:r>
        <w:rPr>
          <w:rFonts w:ascii="Arial" w:hAnsi="Arial" w:cs="Arial"/>
          <w:color w:val="2C2D2E"/>
          <w:sz w:val="23"/>
          <w:szCs w:val="23"/>
        </w:rPr>
        <w:br/>
        <w:t>измерение артериального давления;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общего холестерина в крови;</w:t>
      </w:r>
      <w:r>
        <w:rPr>
          <w:rFonts w:ascii="Arial" w:hAnsi="Arial" w:cs="Arial"/>
          <w:color w:val="2C2D2E"/>
          <w:sz w:val="23"/>
          <w:szCs w:val="23"/>
        </w:rPr>
        <w:br/>
        <w:t>общий анализ крови (гемоглобин, лейкоциты, СОЭ);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глюкозы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абсолютного сердечно-сосудистого риска;</w:t>
      </w:r>
      <w:r>
        <w:rPr>
          <w:rFonts w:ascii="Arial" w:hAnsi="Arial" w:cs="Arial"/>
          <w:color w:val="2C2D2E"/>
          <w:sz w:val="23"/>
          <w:szCs w:val="23"/>
        </w:rPr>
        <w:br/>
        <w:t>флюорография (1 раз в 2 года);</w:t>
      </w:r>
      <w:r>
        <w:rPr>
          <w:rFonts w:ascii="Arial" w:hAnsi="Arial" w:cs="Arial"/>
          <w:color w:val="2C2D2E"/>
          <w:sz w:val="23"/>
          <w:szCs w:val="23"/>
        </w:rPr>
        <w:br/>
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год);</w:t>
      </w:r>
      <w:r>
        <w:rPr>
          <w:rFonts w:ascii="Arial" w:hAnsi="Arial" w:cs="Arial"/>
          <w:color w:val="2C2D2E"/>
          <w:sz w:val="23"/>
          <w:szCs w:val="23"/>
        </w:rPr>
        <w:br/>
        <w:t>измерение внутриглазного давления (проводится при первом прохождении профилактического осмотра, далее в возрасте 40 лет и старше 1 раз в год).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Скрининг на раннее выявление онкологических заболеваний: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  <w:r>
        <w:rPr>
          <w:rFonts w:ascii="Arial" w:hAnsi="Arial" w:cs="Arial"/>
          <w:color w:val="2C2D2E"/>
          <w:sz w:val="23"/>
          <w:szCs w:val="23"/>
        </w:rPr>
        <w:br/>
        <w:t>для женщин - осмотр фельдшером (акушеркой) или врачом акушером-гинекологом;</w:t>
      </w:r>
      <w:r>
        <w:rPr>
          <w:rFonts w:ascii="Arial" w:hAnsi="Arial" w:cs="Arial"/>
          <w:color w:val="2C2D2E"/>
          <w:sz w:val="23"/>
          <w:szCs w:val="23"/>
        </w:rPr>
        <w:br/>
        <w:t>для женщин - взятие мазка с шейки матки, цитологическое исследование мазка (1 раз в 3 года с 18 лет);</w:t>
      </w:r>
      <w:r>
        <w:rPr>
          <w:rFonts w:ascii="Arial" w:hAnsi="Arial" w:cs="Arial"/>
          <w:color w:val="2C2D2E"/>
          <w:sz w:val="23"/>
          <w:szCs w:val="23"/>
        </w:rPr>
        <w:br/>
        <w:t>для женщин - маммография обеих молочных желез в 2-х проекциях с двойным прочтением рентгенограмм (1 раз в 2 года);</w:t>
      </w:r>
      <w:r>
        <w:rPr>
          <w:rFonts w:ascii="Arial" w:hAnsi="Arial" w:cs="Arial"/>
          <w:color w:val="2C2D2E"/>
          <w:sz w:val="23"/>
          <w:szCs w:val="23"/>
        </w:rPr>
        <w:br/>
        <w:t>для мужчин в возрасте 45 лет – определение простат-специфического антигена в крови;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для лиц в возрасте 45 лет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необходимости, с применением анестезиологического пособия);</w:t>
      </w:r>
      <w:r>
        <w:rPr>
          <w:rFonts w:ascii="Arial" w:hAnsi="Arial" w:cs="Arial"/>
          <w:color w:val="2C2D2E"/>
          <w:sz w:val="23"/>
          <w:szCs w:val="23"/>
        </w:rPr>
        <w:br/>
        <w:t>исследование кала на скрытую кровь (1 раз в 2 года).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Краткое индивидуальное профилактическое консультирование (1 раз в 3 года с 18 лет).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4. Прием врачом-терапевтом по результатам 1 этапа диспансеризации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2 этапа диспансеризации.</w:t>
      </w:r>
      <w:r>
        <w:rPr>
          <w:rFonts w:ascii="Arial" w:hAnsi="Arial" w:cs="Arial"/>
          <w:color w:val="2C2D2E"/>
          <w:sz w:val="23"/>
          <w:szCs w:val="23"/>
        </w:rPr>
        <w:br/>
        <w:t>Если в течение последних 12 месяцев вы сдавали какие-либо из перечисленных анализов или проходили какие-либо из перечисленных обследований, их результаты могут быть учтены при прохождении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Второй этап диспансеризации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врачом-неврологом при необходимости;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при необходимости;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дуплексное сканирование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брахиоцефальных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артерий для мужчин в возрасте 45 лет при наличии комбинации трех факторов риска развития хронических неинфекционных заболеваний (ХНИЗ);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врачом-урологом (для мужчин в возрасте 45 лет при повышении уровня простат-специфического антигена в крови более 4нг/мл);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 акушером-гинекологом для женщин в возрасте 18 лет и старше с выявленными патологическими изменениями по результатам скрининга на выявление ЗНО шейки матки или с выявленными патологическими изменениями по результатам мероприятий скрининга, направленного на раннее выявление ЗНО молочных желез);</w:t>
      </w:r>
      <w:r>
        <w:rPr>
          <w:rFonts w:ascii="Arial" w:hAnsi="Arial" w:cs="Arial"/>
          <w:color w:val="2C2D2E"/>
          <w:sz w:val="23"/>
          <w:szCs w:val="23"/>
        </w:rPr>
        <w:br/>
        <w:t>спирометрия при подозрении на хроническое бронхо-легочное заболевание, курящих граждан по результатам анкетирования – по назначению врача-терапевта;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врачом-офтальмологом (для пациентов, имеющих повышенное внутриглазное давление);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с выявленной патологией сердечно-сосудистой системы, при выявлении риска пагубного потребления и воздействия курения (более 20 сигарет в день), алкоголя, немедицинского потребления наркотических средств и психотропных веществ), а также при выявлении высокого абсолютного сердечно-сосудистого риска и (или) ожирения, и (или)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гиперхолестеринемии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 уровнем общего холестерина 8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/л и более.</w:t>
      </w:r>
      <w:r>
        <w:rPr>
          <w:rFonts w:ascii="Arial" w:hAnsi="Arial" w:cs="Arial"/>
          <w:color w:val="2C2D2E"/>
          <w:sz w:val="23"/>
          <w:szCs w:val="23"/>
        </w:rPr>
        <w:br/>
        <w:t>прием (осмотр) врачом-терапевтом по результатам 2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к врачу-онкологу при подозрении на онкологические заболевания, а также для получения специализированной, в том числе высокотехнологичной, медицинской  помощи, на санаторно-курортное лечение.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Диагностика онкологических заболеваний (ЗНО) на 2-ом этапе диспансеризации проводится по назначению врача-терапевта, врача-хирурга и врача-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</w:t>
      </w:r>
      <w:r>
        <w:rPr>
          <w:rFonts w:ascii="Arial" w:hAnsi="Arial" w:cs="Arial"/>
          <w:color w:val="2C2D2E"/>
          <w:sz w:val="23"/>
          <w:szCs w:val="23"/>
        </w:rPr>
        <w:br/>
        <w:t>исследования на выявление ЗНО легкого: рентгенография и компьютерная томография легких;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исследования на выявление ЗНО пищевода, желудка и двенадцатиперстной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исследование на выявление ЗНО толстого кишечника и прямой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необходимости). от 46 до 50 лет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Первый этап диспансеризации: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Профилактический медицинский осмотр</w:t>
      </w:r>
      <w:r>
        <w:rPr>
          <w:rFonts w:ascii="Arial" w:hAnsi="Arial" w:cs="Arial"/>
          <w:color w:val="2C2D2E"/>
          <w:sz w:val="23"/>
          <w:szCs w:val="23"/>
        </w:rPr>
        <w:br/>
        <w:t>опрос (анкетирование);</w:t>
      </w:r>
      <w:r>
        <w:rPr>
          <w:rFonts w:ascii="Arial" w:hAnsi="Arial" w:cs="Arial"/>
          <w:color w:val="2C2D2E"/>
          <w:sz w:val="23"/>
          <w:szCs w:val="23"/>
        </w:rPr>
        <w:br/>
        <w:t>измерение роста, массы тела, окружности талии, определение индекса массы тела;</w:t>
      </w:r>
      <w:r>
        <w:rPr>
          <w:rFonts w:ascii="Arial" w:hAnsi="Arial" w:cs="Arial"/>
          <w:color w:val="2C2D2E"/>
          <w:sz w:val="23"/>
          <w:szCs w:val="23"/>
        </w:rPr>
        <w:br/>
        <w:t>измерение артериального давления;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общего холестерина в крови;</w:t>
      </w:r>
      <w:r>
        <w:rPr>
          <w:rFonts w:ascii="Arial" w:hAnsi="Arial" w:cs="Arial"/>
          <w:color w:val="2C2D2E"/>
          <w:sz w:val="23"/>
          <w:szCs w:val="23"/>
        </w:rPr>
        <w:br/>
        <w:t>общий анализ крови (гемоглобин, лейкоциты, СОЭ);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глюкозы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абсолютного сердечно-сосудистого риска;</w:t>
      </w:r>
      <w:r>
        <w:rPr>
          <w:rFonts w:ascii="Arial" w:hAnsi="Arial" w:cs="Arial"/>
          <w:color w:val="2C2D2E"/>
          <w:sz w:val="23"/>
          <w:szCs w:val="23"/>
        </w:rPr>
        <w:br/>
        <w:t>флюорография (1 раз в 2 года)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  <w:r>
        <w:rPr>
          <w:rFonts w:ascii="Arial" w:hAnsi="Arial" w:cs="Arial"/>
          <w:color w:val="2C2D2E"/>
          <w:sz w:val="23"/>
          <w:szCs w:val="23"/>
        </w:rPr>
        <w:br/>
        <w:t>электрокардиография в покое (1 раз в год);</w:t>
      </w:r>
      <w:r>
        <w:rPr>
          <w:rFonts w:ascii="Arial" w:hAnsi="Arial" w:cs="Arial"/>
          <w:color w:val="2C2D2E"/>
          <w:sz w:val="23"/>
          <w:szCs w:val="23"/>
        </w:rPr>
        <w:br/>
        <w:t>измерение внутриглазного давления (1 раз в год).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Скрининг на раннее выявление онкологических заболеваний: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мужчин в возрасте 50 лет – определение простат-специфического антигена в крови;</w:t>
      </w:r>
      <w:r>
        <w:rPr>
          <w:rFonts w:ascii="Arial" w:hAnsi="Arial" w:cs="Arial"/>
          <w:color w:val="2C2D2E"/>
          <w:sz w:val="23"/>
          <w:szCs w:val="23"/>
        </w:rPr>
        <w:br/>
        <w:t>для женщин в возрасте 48 лет – взятие мазка с шейки матки, проведение цитологического исследования;</w:t>
      </w:r>
      <w:r>
        <w:rPr>
          <w:rFonts w:ascii="Arial" w:hAnsi="Arial" w:cs="Arial"/>
          <w:color w:val="2C2D2E"/>
          <w:sz w:val="23"/>
          <w:szCs w:val="23"/>
        </w:rPr>
        <w:br/>
        <w:t>для женщин – маммография обеих молочных желез в 2-х проекциях с двойным прочтением рентгенограмм (1 раз в 2 года);</w:t>
      </w:r>
      <w:r>
        <w:rPr>
          <w:rFonts w:ascii="Arial" w:hAnsi="Arial" w:cs="Arial"/>
          <w:color w:val="2C2D2E"/>
          <w:sz w:val="23"/>
          <w:szCs w:val="23"/>
        </w:rPr>
        <w:br/>
        <w:t>исследование кала на скрытую кровь (1 раз в 2 года: в возрасте 46, 48 и 50 лет);</w:t>
      </w:r>
      <w:r>
        <w:rPr>
          <w:rFonts w:ascii="Arial" w:hAnsi="Arial" w:cs="Arial"/>
          <w:color w:val="2C2D2E"/>
          <w:sz w:val="23"/>
          <w:szCs w:val="23"/>
        </w:rPr>
        <w:br/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Краткое индивидуальное профилактическое консультирование (1 раз в 3 года с 18 лет, в данной возрастной группе в 48 лет).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Прием врачом-терапевтом по результатам 1 этапа диспансеризации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2 этапа диспансеризации.</w:t>
      </w:r>
      <w:r>
        <w:rPr>
          <w:rFonts w:ascii="Arial" w:hAnsi="Arial" w:cs="Arial"/>
          <w:color w:val="2C2D2E"/>
          <w:sz w:val="23"/>
          <w:szCs w:val="23"/>
        </w:rPr>
        <w:br/>
        <w:t>Если в течение последних 12 месяцев вы сдавали какие-либо из перечисленных анализов или проходили какие-либо из перечисленных обследований, их результаты могут быть учтены при прохождении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Второй этап диспансеризации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врачом-неврологом при наличии медицинских оснований;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для мужчин — дуплексное сканирование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брахиоцефальных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артерий при наличии комбинации трех факторов риска развития хронических неинфекционных заболеваний (ХНИЗ);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осмотр (консультация) врачом-хирургом или врачом-урологом для мужчин в возрасте </w:t>
      </w: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50 лет при повышении уровня ПСА в крови более 4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нг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/мл);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включая проведение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 при наличии медицинских показаний;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 акушером-гинекологом для женщин с выявленными патологическими изменениями по результатам скрининга на выявление ЗНО шейки матки или с выявленными патологическими изменениями по результатам мероприятий скрининга, направленного на раннее выявление ЗНО молочных желез;</w:t>
      </w:r>
      <w:r>
        <w:rPr>
          <w:rFonts w:ascii="Arial" w:hAnsi="Arial" w:cs="Arial"/>
          <w:color w:val="2C2D2E"/>
          <w:sz w:val="23"/>
          <w:szCs w:val="23"/>
        </w:rPr>
        <w:br/>
        <w:t>спирометрия – по назначению врача-терапевта;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врачом-офтальмологом для лиц, имеющих повышенное внутриглазное давление;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с выявленной патологией сердечно-сосудистой системы, при выявлении риска пагубного потребления и воздействия курения (более 20 сигарет в день), алкоголя, немедицинского потребления наркотических средств и психотропных веществ, а также при выявлении высокого абсолютного сердечно-сосудистого риска и (или) ожирения, и (или)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гиперхолестеринемии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 уровнем общего холестерина 8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/л и более.</w:t>
      </w:r>
      <w:r>
        <w:rPr>
          <w:rFonts w:ascii="Arial" w:hAnsi="Arial" w:cs="Arial"/>
          <w:color w:val="2C2D2E"/>
          <w:sz w:val="23"/>
          <w:szCs w:val="23"/>
        </w:rPr>
        <w:br/>
        <w:t>прием (осмотр) врачом-терапевтом по результатам 2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к врачу-онкологу при подозрении на онкологические заболевания, а также для получения специализированной, в том числе высокотехнологичной, медицинской  помощи, на санаторно-курортное лечение.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Диагностика онкологических заболеваний (ЗНО) на 2-ом этапе диспансеризации проводится по назначению врача-терапевта, врача-хирурга и врача-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исследования на выявление ЗНО легкого: рентгенография и компьютерная томография легких;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исследования на выявление ЗНО пищевода, желудка и двенадцатиперстной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исследование на выявление ЗНО толстого кишечника и прямой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необходимости). от 51 до 74 лет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Первый этап диспансеризации: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Профилактический медицинский осмотр</w:t>
      </w:r>
      <w:r>
        <w:rPr>
          <w:rFonts w:ascii="Arial" w:hAnsi="Arial" w:cs="Arial"/>
          <w:color w:val="2C2D2E"/>
          <w:sz w:val="23"/>
          <w:szCs w:val="23"/>
        </w:rPr>
        <w:br/>
        <w:t>опрос (анкетирование);</w:t>
      </w:r>
      <w:r>
        <w:rPr>
          <w:rFonts w:ascii="Arial" w:hAnsi="Arial" w:cs="Arial"/>
          <w:color w:val="2C2D2E"/>
          <w:sz w:val="23"/>
          <w:szCs w:val="23"/>
        </w:rPr>
        <w:br/>
        <w:t>измерение роста, массы тела, окружности талии, определение индекса массы тела;</w:t>
      </w:r>
      <w:r>
        <w:rPr>
          <w:rFonts w:ascii="Arial" w:hAnsi="Arial" w:cs="Arial"/>
          <w:color w:val="2C2D2E"/>
          <w:sz w:val="23"/>
          <w:szCs w:val="23"/>
        </w:rPr>
        <w:br/>
        <w:t>измерение артериального давления;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общего холестерина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глюкозы в крови натощак (допускается использование экспресс-метода);</w:t>
      </w:r>
      <w:r>
        <w:rPr>
          <w:rFonts w:ascii="Arial" w:hAnsi="Arial" w:cs="Arial"/>
          <w:color w:val="2C2D2E"/>
          <w:sz w:val="23"/>
          <w:szCs w:val="23"/>
        </w:rPr>
        <w:br/>
        <w:t>общий анализ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абсолютного сердечно-сосудистого риска в возрасте до 65 лет;</w:t>
      </w:r>
      <w:r>
        <w:rPr>
          <w:rFonts w:ascii="Arial" w:hAnsi="Arial" w:cs="Arial"/>
          <w:color w:val="2C2D2E"/>
          <w:sz w:val="23"/>
          <w:szCs w:val="23"/>
        </w:rPr>
        <w:br/>
        <w:t>флюорография (1 раз в 2 года)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lastRenderedPageBreak/>
        <w:t>электрокардиография в покое (1 раз в год);</w:t>
      </w:r>
      <w:r>
        <w:rPr>
          <w:rFonts w:ascii="Arial" w:hAnsi="Arial" w:cs="Arial"/>
          <w:color w:val="2C2D2E"/>
          <w:sz w:val="23"/>
          <w:szCs w:val="23"/>
        </w:rPr>
        <w:br/>
        <w:t>измерение внутриглазного давления (1 раз в год).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Скрининг на раннее выявление онкологических заболеваний: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мужчин в возрасте 55, 60, 64 лет – определение простат-специфического антигена в крови;</w:t>
      </w:r>
      <w:r>
        <w:rPr>
          <w:rFonts w:ascii="Arial" w:hAnsi="Arial" w:cs="Arial"/>
          <w:color w:val="2C2D2E"/>
          <w:sz w:val="23"/>
          <w:szCs w:val="23"/>
        </w:rPr>
        <w:br/>
        <w:t>для женщин – маммография обеих молочных желез в 2-х проекциях с двойным чтением рентгенограмм (1 раз в 2 года);</w:t>
      </w:r>
      <w:r>
        <w:rPr>
          <w:rFonts w:ascii="Arial" w:hAnsi="Arial" w:cs="Arial"/>
          <w:color w:val="2C2D2E"/>
          <w:sz w:val="23"/>
          <w:szCs w:val="23"/>
        </w:rPr>
        <w:br/>
        <w:t>для женщин – взятие мазка с шейки матки на цитологическое исследование 1 раз в 3 года (в возрасте от 51 до 64 лет включительно);</w:t>
      </w:r>
      <w:r>
        <w:rPr>
          <w:rFonts w:ascii="Arial" w:hAnsi="Arial" w:cs="Arial"/>
          <w:color w:val="2C2D2E"/>
          <w:sz w:val="23"/>
          <w:szCs w:val="23"/>
        </w:rPr>
        <w:br/>
        <w:t>для женщин – осмотр фельдшером (акушеркой) или врачом акушером-гинекологом;</w:t>
      </w:r>
      <w:r>
        <w:rPr>
          <w:rFonts w:ascii="Arial" w:hAnsi="Arial" w:cs="Arial"/>
          <w:color w:val="2C2D2E"/>
          <w:sz w:val="23"/>
          <w:szCs w:val="23"/>
        </w:rPr>
        <w:br/>
        <w:t>исследование кала на скрытую кровь (в возрасте от 52 до 64 лет включительно 1 раз в 2 года, от 65 до 75 лет включительно - 1 раз в год);</w:t>
      </w:r>
      <w:r>
        <w:rPr>
          <w:rFonts w:ascii="Arial" w:hAnsi="Arial" w:cs="Arial"/>
          <w:color w:val="2C2D2E"/>
          <w:sz w:val="23"/>
          <w:szCs w:val="23"/>
        </w:rPr>
        <w:br/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Краткое индивидуальное профилактическое консультирование (1 раз в 3 года с 18 лет, в данной возрастной группе от 51 до 74 лет включительно).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Прием врачом-терапевтом по результатам 1 этапа диспансеризации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2 этапа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в течение последних 12 месяцев вы сдавали какие-либо из перечисленных анализов или проходили какие-либо из перечисленных обследований, их результаты могут быть учтены при прохождении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Второй этап диспансеризации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врачом-неврологом — при подозрениях на ранее перенесенное острое нарушение мозгового кровообращения, депрессию у пациентов старше 65 лет, при нарушениях двигательной функции и др.;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дуплексное сканирование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брахиоцефальных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артерий для мужчин в возрасте до 72 лет, а для женщин в возрасте от 54 до 72 лет, при наличии комбинации 3-х факторов риска развития хронических неинфекционных заболеваний, а также по направлению врача-невролога при впервые выявленном указании или подозрении на ранее перенесенное ОНМК для лиц в возрасте от 65 лет, не находящихся по данному поводу под диспансерным наблюдением);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для мужчин в возрасте 55, 60 и 64 лет — осмотр (консультация) врачом-хирургом или врачом-урологом (при повышении уровня простат-специфического антигена более 4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нг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/мл);</w:t>
      </w:r>
      <w:r>
        <w:rPr>
          <w:rFonts w:ascii="Arial" w:hAnsi="Arial" w:cs="Arial"/>
          <w:color w:val="2C2D2E"/>
          <w:sz w:val="23"/>
          <w:szCs w:val="23"/>
        </w:rPr>
        <w:br/>
        <w:t>для женщин до 75 лет: осмотр (консультация) врачом акушером-гинекологом – при необходимости;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включая проведение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>спирометрия – для лиц с подозрением на наличие бронхо-легочного заболевания, курящих граждан по результатам анкетирования, по назначению врача-терапевта;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осмотр (консультация) врачом-офтальмологом — для пациентов, имеющих </w:t>
      </w:r>
      <w:r>
        <w:rPr>
          <w:rFonts w:ascii="Arial" w:hAnsi="Arial" w:cs="Arial"/>
          <w:color w:val="2C2D2E"/>
          <w:sz w:val="23"/>
          <w:szCs w:val="23"/>
        </w:rPr>
        <w:lastRenderedPageBreak/>
        <w:t>повышенное внутриглазное давление, и для лиц старше 65 лет, имеющих снижение остроты зрения, не поддающееся очковой коррекции, выявленное по результатам анкетирования;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оториноларингологом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— для пациентов в возрасте 65 лет и старше (при необходимости); 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с выявленной патологией сердечно-сосудистой системы, при выявлении риска пагубного потребления и воздействия курения (более 20 сигарет в день), алкоголя, немедицинского потребления наркотических средств и психотропных веществ, а также при выявлении высокого абсолютного сердечно-сосудистого риска и (или) ожирения, и (или)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гиперхолестеринемии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 уровнем общего холестерина 8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/л и более; для лиц старше 65 лет в целях коррекции выявленных факторов риска и (или) профилактики старческой астении.</w:t>
      </w:r>
      <w:r>
        <w:rPr>
          <w:rFonts w:ascii="Arial" w:hAnsi="Arial" w:cs="Arial"/>
          <w:color w:val="2C2D2E"/>
          <w:sz w:val="23"/>
          <w:szCs w:val="23"/>
        </w:rPr>
        <w:br/>
        <w:t>прием (осмотр) врачом-терапевтом по результатам 2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к врачу-онкологу при подозрении на онкологические заболевания, а также для получения специализированной, в том числе высокотехнологичной, медицинской  помощи, на санаторно-курортное лечение.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Диагностика онкологических заболеваний (ЗНО) на 2-ом этапе диспансеризации проводится по назначению врача-терапевта, врача-хирурга и врача-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исследования на выявление ЗНО легкого: рентгенография и компьютерная томография легких;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исследования на выявление ЗНО пищевода, желудка и двенадцатиперстной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исследование на выявление ЗНО толстого кишечника и прямой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необходимости). от 75 лет и старше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Первый этап диспансеризации: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 Профилактический медицинский осмотр</w:t>
      </w:r>
      <w:r>
        <w:rPr>
          <w:rFonts w:ascii="Arial" w:hAnsi="Arial" w:cs="Arial"/>
          <w:color w:val="2C2D2E"/>
          <w:sz w:val="23"/>
          <w:szCs w:val="23"/>
        </w:rPr>
        <w:br/>
        <w:t>опрос (анкетирование);</w:t>
      </w:r>
      <w:r>
        <w:rPr>
          <w:rFonts w:ascii="Arial" w:hAnsi="Arial" w:cs="Arial"/>
          <w:color w:val="2C2D2E"/>
          <w:sz w:val="23"/>
          <w:szCs w:val="23"/>
        </w:rPr>
        <w:br/>
        <w:t>измерение роста, массы тела, окружности талии, определение индекса массы тела;</w:t>
      </w:r>
      <w:r>
        <w:rPr>
          <w:rFonts w:ascii="Arial" w:hAnsi="Arial" w:cs="Arial"/>
          <w:color w:val="2C2D2E"/>
          <w:sz w:val="23"/>
          <w:szCs w:val="23"/>
        </w:rPr>
        <w:br/>
        <w:t>измерение артериального давления;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общего холестерина в крови;</w:t>
      </w:r>
      <w:r>
        <w:rPr>
          <w:rFonts w:ascii="Arial" w:hAnsi="Arial" w:cs="Arial"/>
          <w:color w:val="2C2D2E"/>
          <w:sz w:val="23"/>
          <w:szCs w:val="23"/>
        </w:rPr>
        <w:br/>
        <w:t>определение уровня глюкозы в крови натощак (допускается использование экспресс-метода);</w:t>
      </w:r>
      <w:r>
        <w:rPr>
          <w:rFonts w:ascii="Arial" w:hAnsi="Arial" w:cs="Arial"/>
          <w:color w:val="2C2D2E"/>
          <w:sz w:val="23"/>
          <w:szCs w:val="23"/>
        </w:rPr>
        <w:br/>
        <w:t>общий анализ крови;</w:t>
      </w:r>
      <w:r>
        <w:rPr>
          <w:rFonts w:ascii="Arial" w:hAnsi="Arial" w:cs="Arial"/>
          <w:color w:val="2C2D2E"/>
          <w:sz w:val="23"/>
          <w:szCs w:val="23"/>
        </w:rPr>
        <w:br/>
        <w:t>флюорография (1 раз в 2 года) (не проводится, если в предыдущем календарном году, или в год проведения диспансеризации проводилась флюорография, рентгенография (рентгеноскопия) или компьютерная томография органов грудной клетки);</w:t>
      </w:r>
      <w:r>
        <w:rPr>
          <w:rFonts w:ascii="Arial" w:hAnsi="Arial" w:cs="Arial"/>
          <w:color w:val="2C2D2E"/>
          <w:sz w:val="23"/>
          <w:szCs w:val="23"/>
        </w:rPr>
        <w:br/>
        <w:t>электрокардиография в покое (1 раз в год);</w:t>
      </w:r>
      <w:r>
        <w:rPr>
          <w:rFonts w:ascii="Arial" w:hAnsi="Arial" w:cs="Arial"/>
          <w:color w:val="2C2D2E"/>
          <w:sz w:val="23"/>
          <w:szCs w:val="23"/>
        </w:rPr>
        <w:br/>
        <w:t>измерение внутриглазного давления (1 раз в год).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Скрининг на раннее выявление онкологических заболеваний: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исследование кала на скрытую кровь в возрасте 75 лет;</w:t>
      </w:r>
      <w:r>
        <w:rPr>
          <w:rFonts w:ascii="Arial" w:hAnsi="Arial" w:cs="Arial"/>
          <w:color w:val="2C2D2E"/>
          <w:sz w:val="23"/>
          <w:szCs w:val="23"/>
        </w:rPr>
        <w:br/>
        <w:t>для женщин – осмотр фельдшером (акушеркой) или врачом акушером-гинекологом 1 раз в год;</w:t>
      </w:r>
      <w:r>
        <w:rPr>
          <w:rFonts w:ascii="Arial" w:hAnsi="Arial" w:cs="Arial"/>
          <w:color w:val="2C2D2E"/>
          <w:sz w:val="23"/>
          <w:szCs w:val="23"/>
        </w:rPr>
        <w:br/>
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3. Краткое индивидуальное профилактическое консультирование (1 раз в 3 года с 77 лет, в данной возрастной группе).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Прием врачом-терапевтом по результатам 1 этапа диспансеризации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2 этапа диспансеризации.</w:t>
      </w:r>
      <w:r>
        <w:rPr>
          <w:rFonts w:ascii="Arial" w:hAnsi="Arial" w:cs="Arial"/>
          <w:color w:val="2C2D2E"/>
          <w:sz w:val="23"/>
          <w:szCs w:val="23"/>
        </w:rPr>
        <w:br/>
        <w:t>Если в течение последних 12 месяцев вы сдавали какие-либо из перечисленных анализов или проходили какие-либо из перечисленных обследований, их результаты могут быть учтены при прохождении диспансеризации.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Второй этап диспансеризации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врачом-неврологом — при указании или подозрении на ранее перенесенное острое нарушение мозгового кровообращения, а также в случаях выявления по результатам анкетирования нарушений двигательной функции, когнитивных нарушений и подозрений на депрессию у пациентов старше 65 лет, не находящихся по данному поводу на диспансерном наблюдении;</w:t>
      </w:r>
      <w:r>
        <w:rPr>
          <w:rFonts w:ascii="Arial" w:hAnsi="Arial" w:cs="Arial"/>
          <w:color w:val="2C2D2E"/>
          <w:sz w:val="23"/>
          <w:szCs w:val="23"/>
        </w:rPr>
        <w:br/>
        <w:t>дуплексное сканирование брахицефальных артерий 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до 90 лет, не находящихся по этому поводу на диспансерном наблюдении;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врачом-хирургом или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включая проведение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>спирометрия — при подозрении на хроническое бронхо-легочное заболевание по результатам анкетирования, курящих — по направлению терапевта;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врачом-офтальмологом — для пациентов, имеющих повышенное внутриглазное давление и для лиц в возрасте 65 лет и старше, имеющих снижение остроты зрения, не поддающееся очковой коррекции, выявленное по результатам анкетирования;</w:t>
      </w:r>
      <w:r>
        <w:rPr>
          <w:rFonts w:ascii="Arial" w:hAnsi="Arial" w:cs="Arial"/>
          <w:color w:val="2C2D2E"/>
          <w:sz w:val="23"/>
          <w:szCs w:val="23"/>
        </w:rPr>
        <w:br/>
        <w:t>осмотр (консультация) врачом-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оториноларингологом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— для пациентов в возрасте 65 лет и старше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с выявленной патологией сердечно-сосудистой системы, при выявлении риска пагубного потребления и воздействия курения (более 20 сигарет в день), алкоголя, немедицинского потребления наркотических средств и психотропных веществ, а также при выявлении высокого абсолютного сердечно-сосудистого риска и (или) ожирения, и (или)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гиперхолестеринемии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 уровнем общего холестерина 8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/л и более; для лиц старше 65 лет в целях коррекции выявленных факторов риска и (или) профилактики старческой астении.</w:t>
      </w:r>
      <w:r>
        <w:rPr>
          <w:rFonts w:ascii="Arial" w:hAnsi="Arial" w:cs="Arial"/>
          <w:color w:val="2C2D2E"/>
          <w:sz w:val="23"/>
          <w:szCs w:val="23"/>
        </w:rPr>
        <w:br/>
        <w:t xml:space="preserve">прием (осмотр) врачом-терапевтом по результатам 2 этапа диспансеризации, включающий установление (уточнение) диагноза, определение (уточнение) группы </w:t>
      </w:r>
      <w:r>
        <w:rPr>
          <w:rFonts w:ascii="Arial" w:hAnsi="Arial" w:cs="Arial"/>
          <w:color w:val="2C2D2E"/>
          <w:sz w:val="23"/>
          <w:szCs w:val="23"/>
        </w:rPr>
        <w:lastRenderedPageBreak/>
        <w:t>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к врачу-онкологу при подозрении на онкологические заболевания, а также для получения специализированной, в том числе высокотехнологичной, медицинской  помощи, на санаторно-курортное лечение.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Диагностика онкологических заболеваний (ЗНО) на 2-ом этапе диспансеризации проводится по назначению врача-терапевта, врача-хирурга и врача-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колопроктолога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</w:t>
      </w:r>
    </w:p>
    <w:p w:rsidR="00D07641" w:rsidRDefault="00D07641" w:rsidP="00D07641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исследования на выявление ЗНО легкого: рентгенография и компьютерная томография легких;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исследования на выявление ЗНО пищевода, желудка и двенадцатиперстной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эзофагогастродуоденоскопия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необходимости);</w:t>
      </w:r>
      <w:r>
        <w:rPr>
          <w:rFonts w:ascii="Arial" w:hAnsi="Arial" w:cs="Arial"/>
          <w:color w:val="2C2D2E"/>
          <w:sz w:val="23"/>
          <w:szCs w:val="23"/>
        </w:rPr>
        <w:br/>
        <w:t xml:space="preserve">исследование на выявление ЗНО толстого кишечника и прямой кишки: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ректороманоскопия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колоноскопия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(при необходимости).</w:t>
      </w:r>
    </w:p>
    <w:p w:rsidR="0053670C" w:rsidRDefault="0053670C">
      <w:bookmarkStart w:id="0" w:name="_GoBack"/>
      <w:bookmarkEnd w:id="0"/>
    </w:p>
    <w:sectPr w:rsidR="0053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41"/>
    <w:rsid w:val="0053670C"/>
    <w:rsid w:val="00D0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1006"/>
  <w15:chartTrackingRefBased/>
  <w15:docId w15:val="{8E87DB05-597F-454D-9A81-26C8FCA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</dc:creator>
  <cp:keywords/>
  <dc:description/>
  <cp:lastModifiedBy>KarvoevV</cp:lastModifiedBy>
  <cp:revision>1</cp:revision>
  <dcterms:created xsi:type="dcterms:W3CDTF">2024-06-27T09:59:00Z</dcterms:created>
  <dcterms:modified xsi:type="dcterms:W3CDTF">2024-06-27T09:59:00Z</dcterms:modified>
</cp:coreProperties>
</file>