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FB65EE">
        <w:trPr>
          <w:trHeight w:hRule="exact" w:val="3031"/>
        </w:trPr>
        <w:tc>
          <w:tcPr>
            <w:tcW w:w="10716" w:type="dxa"/>
          </w:tcPr>
          <w:p w:rsidR="00FB65EE" w:rsidRDefault="00FB65EE">
            <w:pPr>
              <w:pStyle w:val="ConsPlusTitlePage"/>
            </w:pPr>
          </w:p>
        </w:tc>
      </w:tr>
      <w:tr w:rsidR="00FB65EE">
        <w:trPr>
          <w:trHeight w:hRule="exact" w:val="8335"/>
        </w:trPr>
        <w:tc>
          <w:tcPr>
            <w:tcW w:w="10716" w:type="dxa"/>
            <w:vAlign w:val="center"/>
          </w:tcPr>
          <w:p w:rsidR="00FB65EE" w:rsidRDefault="00FB65E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Минздрава России от 03.02.2015 N 36ан</w:t>
            </w:r>
            <w:r>
              <w:rPr>
                <w:sz w:val="48"/>
                <w:szCs w:val="48"/>
              </w:rPr>
              <w:br/>
              <w:t>(ред. от 09.12.2016)</w:t>
            </w:r>
            <w:r>
              <w:rPr>
                <w:sz w:val="48"/>
                <w:szCs w:val="48"/>
              </w:rPr>
              <w:br/>
              <w:t>"Об утверждении порядка проведения диспансеризации определенных групп взрослого населения"</w:t>
            </w:r>
            <w:r>
              <w:rPr>
                <w:sz w:val="48"/>
                <w:szCs w:val="48"/>
              </w:rPr>
              <w:br/>
              <w:t>(Зарегистрировано в Минюсте России 27.02.2015 N 36268)</w:t>
            </w:r>
          </w:p>
        </w:tc>
      </w:tr>
      <w:tr w:rsidR="00FB65EE">
        <w:trPr>
          <w:trHeight w:hRule="exact" w:val="3031"/>
        </w:trPr>
        <w:tc>
          <w:tcPr>
            <w:tcW w:w="10716" w:type="dxa"/>
            <w:vAlign w:val="center"/>
          </w:tcPr>
          <w:p w:rsidR="00FB65EE" w:rsidRDefault="00FB65E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6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06.02.2017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FB65EE" w:rsidRDefault="00FB65EE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FB65EE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FB65EE" w:rsidRDefault="00FB65EE">
      <w:pPr>
        <w:pStyle w:val="ConsPlusNormal"/>
        <w:jc w:val="both"/>
        <w:outlineLvl w:val="0"/>
      </w:pPr>
    </w:p>
    <w:p w:rsidR="00FB65EE" w:rsidRDefault="00FB65EE">
      <w:pPr>
        <w:pStyle w:val="ConsPlusNormal"/>
        <w:outlineLvl w:val="0"/>
      </w:pPr>
      <w:r>
        <w:t>Зарегистрировано в Минюсте России 27 февраля 2015 г. N 36268</w:t>
      </w:r>
    </w:p>
    <w:p w:rsidR="00FB65EE" w:rsidRDefault="00FB65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65EE" w:rsidRDefault="00FB65EE">
      <w:pPr>
        <w:pStyle w:val="ConsPlusNormal"/>
        <w:jc w:val="both"/>
      </w:pPr>
    </w:p>
    <w:p w:rsidR="00FB65EE" w:rsidRDefault="00FB65EE">
      <w:pPr>
        <w:pStyle w:val="ConsPlusTitle"/>
        <w:jc w:val="center"/>
      </w:pPr>
      <w:r>
        <w:t>МИНИСТЕРСТВО ЗДРАВООХРАНЕНИЯ РОССИЙСКОЙ ФЕДЕРАЦИИ</w:t>
      </w:r>
    </w:p>
    <w:p w:rsidR="00FB65EE" w:rsidRDefault="00FB65EE">
      <w:pPr>
        <w:pStyle w:val="ConsPlusTitle"/>
        <w:jc w:val="center"/>
      </w:pPr>
    </w:p>
    <w:p w:rsidR="00FB65EE" w:rsidRDefault="00FB65EE">
      <w:pPr>
        <w:pStyle w:val="ConsPlusTitle"/>
        <w:jc w:val="center"/>
      </w:pPr>
      <w:r>
        <w:t>ПРИКАЗ</w:t>
      </w:r>
    </w:p>
    <w:p w:rsidR="00FB65EE" w:rsidRDefault="00FB65EE">
      <w:pPr>
        <w:pStyle w:val="ConsPlusTitle"/>
        <w:jc w:val="center"/>
      </w:pPr>
      <w:r>
        <w:t>от 3 февраля 2015 г. N 36ан</w:t>
      </w:r>
    </w:p>
    <w:p w:rsidR="00FB65EE" w:rsidRDefault="00FB65EE">
      <w:pPr>
        <w:pStyle w:val="ConsPlusTitle"/>
        <w:jc w:val="center"/>
      </w:pPr>
    </w:p>
    <w:p w:rsidR="00FB65EE" w:rsidRDefault="00FB65EE">
      <w:pPr>
        <w:pStyle w:val="ConsPlusTitle"/>
        <w:jc w:val="center"/>
      </w:pPr>
      <w:r>
        <w:t>ОБ УТВЕРЖДЕНИИ ПОРЯДКА</w:t>
      </w:r>
    </w:p>
    <w:p w:rsidR="00FB65EE" w:rsidRDefault="00FB65EE">
      <w:pPr>
        <w:pStyle w:val="ConsPlusTitle"/>
        <w:jc w:val="center"/>
      </w:pPr>
      <w:r>
        <w:t>ПРОВЕДЕНИЯ ДИСПАНСЕРИЗАЦИИ ОПРЕДЕЛЕННЫХ ГРУПП</w:t>
      </w:r>
    </w:p>
    <w:p w:rsidR="00FB65EE" w:rsidRDefault="00FB65EE">
      <w:pPr>
        <w:pStyle w:val="ConsPlusTitle"/>
        <w:jc w:val="center"/>
      </w:pPr>
      <w:r>
        <w:t>ВЗРОСЛОГО НАСЕЛЕНИЯ</w:t>
      </w:r>
    </w:p>
    <w:p w:rsidR="00FB65EE" w:rsidRDefault="00FB65EE">
      <w:pPr>
        <w:pStyle w:val="ConsPlusNormal"/>
        <w:jc w:val="center"/>
      </w:pPr>
    </w:p>
    <w:p w:rsidR="00FB65EE" w:rsidRDefault="00FB65EE">
      <w:pPr>
        <w:pStyle w:val="ConsPlusNormal"/>
        <w:jc w:val="center"/>
      </w:pPr>
      <w:r>
        <w:t>Список изменяющих документов</w:t>
      </w:r>
    </w:p>
    <w:p w:rsidR="00FB65EE" w:rsidRDefault="00FB65EE">
      <w:pPr>
        <w:pStyle w:val="ConsPlusNormal"/>
        <w:jc w:val="center"/>
      </w:pPr>
      <w:r>
        <w:t>(в ред. Приказа Минздрава России от 09.12.2016 N 946н)</w:t>
      </w:r>
    </w:p>
    <w:p w:rsidR="00FB65EE" w:rsidRDefault="00FB65EE">
      <w:pPr>
        <w:pStyle w:val="ConsPlusNormal"/>
        <w:jc w:val="center"/>
      </w:pPr>
    </w:p>
    <w:p w:rsidR="00FB65EE" w:rsidRDefault="00FB65EE">
      <w:pPr>
        <w:pStyle w:val="ConsPlusNormal"/>
        <w:ind w:firstLine="540"/>
        <w:jc w:val="both"/>
      </w:pPr>
      <w:r>
        <w:t>В соответствии со статьей 46 Федерального закона от 21 ноября 2011 г. N 323-ФЗ "Об основах охраны здоровья граждан в Российской Федерации" (2011, N 48, ст. 6724; 2013, N 48, ст. 6165) приказываю:</w:t>
      </w:r>
    </w:p>
    <w:p w:rsidR="00FB65EE" w:rsidRDefault="00FB65EE">
      <w:pPr>
        <w:pStyle w:val="ConsPlusNormal"/>
        <w:ind w:firstLine="540"/>
        <w:jc w:val="both"/>
      </w:pPr>
      <w:r>
        <w:t xml:space="preserve">1. Утвердить </w:t>
      </w:r>
      <w:hyperlink w:anchor="Par33" w:tooltip="ПОРЯДОК" w:history="1">
        <w:r>
          <w:rPr>
            <w:color w:val="0000FF"/>
          </w:rPr>
          <w:t>порядок</w:t>
        </w:r>
      </w:hyperlink>
      <w:r>
        <w:t xml:space="preserve"> проведения диспансеризации определенных групп взрослого населения согласно приложению.</w:t>
      </w:r>
    </w:p>
    <w:p w:rsidR="00FB65EE" w:rsidRDefault="00FB65EE">
      <w:pPr>
        <w:pStyle w:val="ConsPlusNormal"/>
        <w:ind w:firstLine="540"/>
        <w:jc w:val="both"/>
      </w:pPr>
      <w:r>
        <w:t>2. Признать утратившим силу приказ Министерства здравоохранения Российской Федерации от 3 декабря 2012 г. N 1006н "Об утверждении порядка проведения диспансеризации определенных групп взрослого населения" (зарегистрирован в Министерстве юстиции Российской Федерации 1 апреля 2013 г., регистрационный N 27930).</w:t>
      </w:r>
    </w:p>
    <w:p w:rsidR="00FB65EE" w:rsidRDefault="00FB65EE">
      <w:pPr>
        <w:pStyle w:val="ConsPlusNormal"/>
        <w:ind w:firstLine="540"/>
        <w:jc w:val="both"/>
      </w:pPr>
      <w:r>
        <w:t>3. Настоящий приказ вступает в силу с 1 апреля 2015 года.</w:t>
      </w:r>
    </w:p>
    <w:p w:rsidR="00FB65EE" w:rsidRDefault="00FB65EE">
      <w:pPr>
        <w:pStyle w:val="ConsPlusNormal"/>
        <w:jc w:val="both"/>
      </w:pPr>
    </w:p>
    <w:p w:rsidR="00FB65EE" w:rsidRDefault="00FB65EE">
      <w:pPr>
        <w:pStyle w:val="ConsPlusNormal"/>
        <w:jc w:val="right"/>
      </w:pPr>
      <w:r>
        <w:t>Врио Министра</w:t>
      </w:r>
    </w:p>
    <w:p w:rsidR="00FB65EE" w:rsidRDefault="00FB65EE">
      <w:pPr>
        <w:pStyle w:val="ConsPlusNormal"/>
        <w:jc w:val="right"/>
      </w:pPr>
      <w:r>
        <w:t>Д.В.КОСТЕННИКОВ</w:t>
      </w:r>
    </w:p>
    <w:p w:rsidR="00FB65EE" w:rsidRDefault="00FB65EE">
      <w:pPr>
        <w:pStyle w:val="ConsPlusNormal"/>
        <w:jc w:val="both"/>
      </w:pPr>
    </w:p>
    <w:p w:rsidR="00FB65EE" w:rsidRDefault="00FB65EE">
      <w:pPr>
        <w:pStyle w:val="ConsPlusNormal"/>
        <w:jc w:val="both"/>
      </w:pPr>
    </w:p>
    <w:p w:rsidR="00FB65EE" w:rsidRDefault="00FB65EE">
      <w:pPr>
        <w:pStyle w:val="ConsPlusNormal"/>
        <w:jc w:val="both"/>
      </w:pPr>
    </w:p>
    <w:p w:rsidR="00FB65EE" w:rsidRDefault="00FB65EE">
      <w:pPr>
        <w:pStyle w:val="ConsPlusNormal"/>
        <w:jc w:val="both"/>
      </w:pPr>
    </w:p>
    <w:p w:rsidR="00FB65EE" w:rsidRDefault="00FB65EE">
      <w:pPr>
        <w:pStyle w:val="ConsPlusNormal"/>
        <w:jc w:val="both"/>
      </w:pPr>
    </w:p>
    <w:p w:rsidR="00FB65EE" w:rsidRDefault="00FB65EE">
      <w:pPr>
        <w:pStyle w:val="ConsPlusNormal"/>
        <w:jc w:val="right"/>
        <w:outlineLvl w:val="0"/>
      </w:pPr>
      <w:r>
        <w:t>Приложение</w:t>
      </w:r>
    </w:p>
    <w:p w:rsidR="00FB65EE" w:rsidRDefault="00FB65EE">
      <w:pPr>
        <w:pStyle w:val="ConsPlusNormal"/>
        <w:jc w:val="right"/>
      </w:pPr>
      <w:r>
        <w:t>к приказу Министерства здравоохранения</w:t>
      </w:r>
    </w:p>
    <w:p w:rsidR="00FB65EE" w:rsidRDefault="00FB65EE">
      <w:pPr>
        <w:pStyle w:val="ConsPlusNormal"/>
        <w:jc w:val="right"/>
      </w:pPr>
      <w:r>
        <w:t>Российской Федерации</w:t>
      </w:r>
    </w:p>
    <w:p w:rsidR="00FB65EE" w:rsidRDefault="00FB65EE">
      <w:pPr>
        <w:pStyle w:val="ConsPlusNormal"/>
        <w:jc w:val="right"/>
      </w:pPr>
      <w:r>
        <w:t>от 3 февраля 2015 г. N 36ан</w:t>
      </w:r>
    </w:p>
    <w:p w:rsidR="00FB65EE" w:rsidRDefault="00FB65EE">
      <w:pPr>
        <w:pStyle w:val="ConsPlusNormal"/>
        <w:jc w:val="both"/>
      </w:pPr>
    </w:p>
    <w:p w:rsidR="00FB65EE" w:rsidRDefault="00FB65EE">
      <w:pPr>
        <w:pStyle w:val="ConsPlusTitle"/>
        <w:jc w:val="center"/>
      </w:pPr>
      <w:bookmarkStart w:id="0" w:name="Par33"/>
      <w:bookmarkEnd w:id="0"/>
      <w:r>
        <w:t>ПОРЯДОК</w:t>
      </w:r>
    </w:p>
    <w:p w:rsidR="00FB65EE" w:rsidRDefault="00FB65EE">
      <w:pPr>
        <w:pStyle w:val="ConsPlusTitle"/>
        <w:jc w:val="center"/>
      </w:pPr>
      <w:r>
        <w:t>ПРОВЕДЕНИЯ ДИСПАНСЕРИЗАЦИИ ОПРЕДЕЛЕННЫХ ГРУПП</w:t>
      </w:r>
    </w:p>
    <w:p w:rsidR="00FB65EE" w:rsidRDefault="00FB65EE">
      <w:pPr>
        <w:pStyle w:val="ConsPlusTitle"/>
        <w:jc w:val="center"/>
      </w:pPr>
      <w:r>
        <w:t>ВЗРОСЛОГО НАСЕЛЕНИЯ</w:t>
      </w:r>
    </w:p>
    <w:p w:rsidR="00FB65EE" w:rsidRDefault="00FB65EE">
      <w:pPr>
        <w:pStyle w:val="ConsPlusNormal"/>
        <w:jc w:val="center"/>
      </w:pPr>
    </w:p>
    <w:p w:rsidR="00FB65EE" w:rsidRDefault="00FB65EE">
      <w:pPr>
        <w:pStyle w:val="ConsPlusNormal"/>
        <w:jc w:val="center"/>
      </w:pPr>
      <w:r>
        <w:t>Список изменяющих документов</w:t>
      </w:r>
    </w:p>
    <w:p w:rsidR="00FB65EE" w:rsidRDefault="00FB65EE">
      <w:pPr>
        <w:pStyle w:val="ConsPlusNormal"/>
        <w:jc w:val="center"/>
      </w:pPr>
      <w:r>
        <w:t>(в ред. Приказа Минздрава России от 09.12.2016 N 946н)</w:t>
      </w:r>
    </w:p>
    <w:p w:rsidR="00FB65EE" w:rsidRDefault="00FB65EE">
      <w:pPr>
        <w:pStyle w:val="ConsPlusNormal"/>
        <w:jc w:val="both"/>
      </w:pPr>
    </w:p>
    <w:p w:rsidR="00FB65EE" w:rsidRDefault="00FB65EE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диспансеризации следующих групп взрослого населения (в возрасте от 18 лет и старше):</w:t>
      </w:r>
    </w:p>
    <w:p w:rsidR="00FB65EE" w:rsidRDefault="00FB65EE">
      <w:pPr>
        <w:pStyle w:val="ConsPlusNormal"/>
        <w:ind w:firstLine="540"/>
        <w:jc w:val="both"/>
      </w:pPr>
      <w:r>
        <w:t>1) работающие граждане;</w:t>
      </w:r>
    </w:p>
    <w:p w:rsidR="00FB65EE" w:rsidRDefault="00FB65EE">
      <w:pPr>
        <w:pStyle w:val="ConsPlusNormal"/>
        <w:ind w:firstLine="540"/>
        <w:jc w:val="both"/>
      </w:pPr>
      <w:r>
        <w:t>2) неработающие граждане;</w:t>
      </w:r>
    </w:p>
    <w:p w:rsidR="00FB65EE" w:rsidRDefault="00FB65EE">
      <w:pPr>
        <w:pStyle w:val="ConsPlusNormal"/>
        <w:ind w:firstLine="540"/>
        <w:jc w:val="both"/>
      </w:pPr>
      <w:r>
        <w:t>3) обучающиеся в образовательных организациях по очной форме.</w:t>
      </w:r>
    </w:p>
    <w:p w:rsidR="00FB65EE" w:rsidRDefault="00FB65EE">
      <w:pPr>
        <w:pStyle w:val="ConsPlusNormal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граждан.</w:t>
      </w:r>
    </w:p>
    <w:p w:rsidR="00FB65EE" w:rsidRDefault="00FB65EE">
      <w:pPr>
        <w:pStyle w:val="ConsPlusNormal"/>
        <w:ind w:firstLine="540"/>
        <w:jc w:val="both"/>
      </w:pPr>
      <w:r>
        <w:t>2.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FB65EE" w:rsidRDefault="00FB65EE">
      <w:pPr>
        <w:pStyle w:val="ConsPlusNormal"/>
        <w:jc w:val="both"/>
      </w:pPr>
      <w:r>
        <w:t>(п. 2 в ред. Приказа Минздрава России от 09.12.2016 N 946н)</w:t>
      </w:r>
    </w:p>
    <w:p w:rsidR="00FB65EE" w:rsidRDefault="00FB65EE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FB65EE" w:rsidRDefault="00FB65EE">
      <w:pPr>
        <w:pStyle w:val="ConsPlusNormal"/>
        <w:ind w:firstLine="540"/>
        <w:jc w:val="both"/>
      </w:pPr>
      <w:r>
        <w:t>&lt;1&gt; Статья 46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4219).</w:t>
      </w:r>
    </w:p>
    <w:p w:rsidR="00FB65EE" w:rsidRDefault="00FB65EE">
      <w:pPr>
        <w:pStyle w:val="ConsPlusNormal"/>
        <w:jc w:val="both"/>
      </w:pPr>
      <w:r>
        <w:t>(сноска в ред. Приказа Минздрава России от 09.12.2016 N 946н)</w:t>
      </w:r>
    </w:p>
    <w:p w:rsidR="00FB65EE" w:rsidRDefault="00FB65EE">
      <w:pPr>
        <w:pStyle w:val="ConsPlusNormal"/>
        <w:jc w:val="both"/>
      </w:pPr>
    </w:p>
    <w:p w:rsidR="00FB65EE" w:rsidRDefault="00FB65EE">
      <w:pPr>
        <w:pStyle w:val="ConsPlusNormal"/>
        <w:ind w:firstLine="540"/>
        <w:jc w:val="both"/>
      </w:pPr>
      <w:r>
        <w:t>3. Диспансеризация взрослого населения проводится путем углубленного обследования состояния здоровья граждан в целях:</w:t>
      </w:r>
    </w:p>
    <w:p w:rsidR="00FB65EE" w:rsidRDefault="00FB65EE">
      <w:pPr>
        <w:pStyle w:val="ConsPlusNormal"/>
        <w:ind w:firstLine="540"/>
        <w:jc w:val="both"/>
      </w:pPr>
      <w:r>
        <w:t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основных факторов риска их развития (повышенный уровень артериального давления, дислипидемия,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 назначения врача;</w:t>
      </w:r>
    </w:p>
    <w:p w:rsidR="00FB65EE" w:rsidRDefault="00FB65EE">
      <w:pPr>
        <w:pStyle w:val="ConsPlusNormal"/>
        <w:ind w:firstLine="540"/>
        <w:jc w:val="both"/>
      </w:pPr>
      <w:r>
        <w:t>2) определения группы состояния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граждан с иными заболеваниями (состояниями), а также для здоровых граждан;</w:t>
      </w:r>
    </w:p>
    <w:p w:rsidR="00FB65EE" w:rsidRDefault="00FB65EE">
      <w:pPr>
        <w:pStyle w:val="ConsPlusNormal"/>
        <w:ind w:firstLine="540"/>
        <w:jc w:val="both"/>
      </w:pPr>
      <w:r>
        <w:t>3) проведения краткого профилактического консультирования граждан с выявленными хроническими неинфекционными заболеваниями и (или) факторами риска их развития, здоровых граждан, а также проведения индивидуального углубленного профилактического консультирования и группового профилактического консультирования (школ пациента) граждан с высоким и очень высоким суммарным сердечно-сосудистым риском;</w:t>
      </w:r>
    </w:p>
    <w:p w:rsidR="00FB65EE" w:rsidRDefault="00FB65EE">
      <w:pPr>
        <w:pStyle w:val="ConsPlusNormal"/>
        <w:ind w:firstLine="540"/>
        <w:jc w:val="both"/>
      </w:pPr>
      <w:r>
        <w:t>4)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суммарным сердечно-сосудистым риском.</w:t>
      </w:r>
    </w:p>
    <w:p w:rsidR="00FB65EE" w:rsidRDefault="00FB65EE">
      <w:pPr>
        <w:pStyle w:val="ConsPlusNormal"/>
        <w:ind w:firstLine="540"/>
        <w:jc w:val="both"/>
      </w:pPr>
      <w:r>
        <w:t xml:space="preserve">4. Диспансеризация проводится 1 раз в 3 года в возрастные периоды, предусмотренные </w:t>
      </w:r>
      <w:hyperlink w:anchor="Par225" w:tooltip="ОБЪЕМ ДИСПАНСЕРИЗАЦИИ" w:history="1">
        <w:r>
          <w:rPr>
            <w:color w:val="0000FF"/>
          </w:rPr>
          <w:t>приложением N 1</w:t>
        </w:r>
      </w:hyperlink>
      <w:r>
        <w:t xml:space="preserve"> к настоящему Порядку &lt;1&gt;, за исключением:</w:t>
      </w:r>
    </w:p>
    <w:p w:rsidR="00FB65EE" w:rsidRDefault="00FB65EE">
      <w:pPr>
        <w:pStyle w:val="ConsPlusNormal"/>
        <w:ind w:firstLine="540"/>
        <w:jc w:val="both"/>
      </w:pPr>
      <w:r>
        <w:t>--------------------------------</w:t>
      </w:r>
    </w:p>
    <w:p w:rsidR="00FB65EE" w:rsidRDefault="00FB65EE">
      <w:pPr>
        <w:pStyle w:val="ConsPlusNormal"/>
        <w:ind w:firstLine="540"/>
        <w:jc w:val="both"/>
      </w:pPr>
      <w:r>
        <w:t>&lt;1&gt; Годом прохождения диспансеризации считается календарный год, в котором гражданин достигает соответствующего возраста.</w:t>
      </w:r>
    </w:p>
    <w:p w:rsidR="00FB65EE" w:rsidRDefault="00FB65EE">
      <w:pPr>
        <w:pStyle w:val="ConsPlusNormal"/>
        <w:jc w:val="both"/>
      </w:pPr>
    </w:p>
    <w:p w:rsidR="00FB65EE" w:rsidRDefault="00FB65EE">
      <w:pPr>
        <w:pStyle w:val="ConsPlusNormal"/>
        <w:ind w:firstLine="540"/>
        <w:jc w:val="both"/>
      </w:pPr>
      <w:bookmarkStart w:id="1" w:name="Par60"/>
      <w:bookmarkEnd w:id="1"/>
      <w:r>
        <w:t>1)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&lt;1&gt;;</w:t>
      </w:r>
    </w:p>
    <w:p w:rsidR="00FB65EE" w:rsidRDefault="00FB65EE">
      <w:pPr>
        <w:pStyle w:val="ConsPlusNormal"/>
        <w:ind w:firstLine="540"/>
        <w:jc w:val="both"/>
      </w:pPr>
      <w:r>
        <w:t>--------------------------------</w:t>
      </w:r>
    </w:p>
    <w:p w:rsidR="00FB65EE" w:rsidRDefault="00FB65EE">
      <w:pPr>
        <w:pStyle w:val="ConsPlusNormal"/>
        <w:ind w:firstLine="540"/>
        <w:jc w:val="both"/>
      </w:pPr>
      <w:r>
        <w:t>&lt;1&gt; В соответствии со статьей 4, подпунктом 11 пункта 1 статьи 14 и пунктом 2 статьи 15 Федерального закона от 12 января 1995 г. N 5-ФЗ "О ветеранах" (Собрание законодательства Российской Федерации, 1995, N 3, ст. 168; 2002, N 30, ст. 3033; 2004, N 25, ст. 2480; N 35, ст. 3607; 2005, N 19, ст. 1748; 2008, N 30, ст. 3609; 2009, N 26, ст. 3133; N 30, ст. 3739; N 52, ст. 6403; 2010, N 19, ст. 2287; N 27, ст. 3433; N 31, ст. 4206; N 50, ст. 6609; 2011, N 47, ст. 6608; 2013, N 27, ст. 3477; N 48, ст. 6165; 2014, N 52, ст. 7537).</w:t>
      </w:r>
    </w:p>
    <w:p w:rsidR="00FB65EE" w:rsidRDefault="00FB65EE">
      <w:pPr>
        <w:pStyle w:val="ConsPlusNormal"/>
        <w:jc w:val="both"/>
      </w:pPr>
    </w:p>
    <w:p w:rsidR="00FB65EE" w:rsidRDefault="00FB65EE">
      <w:pPr>
        <w:pStyle w:val="ConsPlusNormal"/>
        <w:ind w:firstLine="540"/>
        <w:jc w:val="both"/>
      </w:pPr>
      <w:r>
        <w:t>2)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&lt;1&gt;;</w:t>
      </w:r>
    </w:p>
    <w:p w:rsidR="00FB65EE" w:rsidRDefault="00FB65EE">
      <w:pPr>
        <w:pStyle w:val="ConsPlusNormal"/>
        <w:ind w:firstLine="540"/>
        <w:jc w:val="both"/>
      </w:pPr>
      <w:r>
        <w:t>--------------------------------</w:t>
      </w:r>
    </w:p>
    <w:p w:rsidR="00FB65EE" w:rsidRDefault="00FB65EE">
      <w:pPr>
        <w:pStyle w:val="ConsPlusNormal"/>
        <w:ind w:firstLine="540"/>
        <w:jc w:val="both"/>
      </w:pPr>
      <w:r>
        <w:t>&lt;1&gt; В соответствии с подпунктом 1 пункта 2 статьи 18 Федерального закона от 12 января 1995 г. N 5-ФЗ "О ветеранах" (Собрание законодательства Российской Федерации, 1995, N 3, ст. 168; 2000, N 19, ст. 2023; 2004, N 35, ст. 3607; 2005, N 1, ст. 25; N 19, ст. 1748; 2009, N 26, ст. 3133; N 52, ст. 6403; 2010, N 19, ст. 2287; N 31, ст. 4206; N 50, ст. 6609; 2013, N 48, ст. 6165).</w:t>
      </w:r>
    </w:p>
    <w:p w:rsidR="00FB65EE" w:rsidRDefault="00FB65EE">
      <w:pPr>
        <w:pStyle w:val="ConsPlusNormal"/>
        <w:jc w:val="both"/>
      </w:pPr>
    </w:p>
    <w:p w:rsidR="00FB65EE" w:rsidRDefault="00FB65EE">
      <w:pPr>
        <w:pStyle w:val="ConsPlusNormal"/>
        <w:ind w:firstLine="540"/>
        <w:jc w:val="both"/>
      </w:pPr>
      <w:bookmarkStart w:id="2" w:name="Par68"/>
      <w:bookmarkEnd w:id="2"/>
      <w:r>
        <w:t>3)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&lt;1&gt;.</w:t>
      </w:r>
    </w:p>
    <w:p w:rsidR="00FB65EE" w:rsidRDefault="00FB65EE">
      <w:pPr>
        <w:pStyle w:val="ConsPlusNormal"/>
        <w:ind w:firstLine="540"/>
        <w:jc w:val="both"/>
      </w:pPr>
      <w:r>
        <w:t>--------------------------------</w:t>
      </w:r>
    </w:p>
    <w:p w:rsidR="00FB65EE" w:rsidRDefault="00FB65EE">
      <w:pPr>
        <w:pStyle w:val="ConsPlusNormal"/>
        <w:ind w:firstLine="540"/>
        <w:jc w:val="both"/>
      </w:pPr>
      <w:r>
        <w:lastRenderedPageBreak/>
        <w:t>&lt;1&gt; В соответствии с частью 8 статьи 154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FB65EE" w:rsidRDefault="00FB65EE">
      <w:pPr>
        <w:pStyle w:val="ConsPlusNormal"/>
        <w:jc w:val="both"/>
      </w:pPr>
    </w:p>
    <w:p w:rsidR="00FB65EE" w:rsidRDefault="00FB65EE">
      <w:pPr>
        <w:pStyle w:val="ConsPlusNormal"/>
        <w:ind w:firstLine="540"/>
        <w:jc w:val="both"/>
      </w:pPr>
      <w:r>
        <w:t xml:space="preserve">Указанные в </w:t>
      </w:r>
      <w:hyperlink w:anchor="Par60" w:tooltip="1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1&gt;;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68" w:tooltip="3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1&gt;." w:history="1">
        <w:r>
          <w:rPr>
            <w:color w:val="0000FF"/>
          </w:rPr>
          <w:t>3</w:t>
        </w:r>
      </w:hyperlink>
      <w:r>
        <w:t xml:space="preserve"> настоящего пункта категории граждан проходят диспансеризацию ежегодно вне зависимости от возраста.</w:t>
      </w:r>
    </w:p>
    <w:p w:rsidR="00FB65EE" w:rsidRDefault="00FB65EE">
      <w:pPr>
        <w:pStyle w:val="ConsPlusNormal"/>
        <w:ind w:firstLine="540"/>
        <w:jc w:val="both"/>
      </w:pPr>
      <w:r>
        <w:t xml:space="preserve">5. 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определяется в соответствии с </w:t>
      </w:r>
      <w:hyperlink w:anchor="Par225" w:tooltip="ОБЪЕМ ДИСПАНСЕРИЗАЦИИ" w:history="1">
        <w:r>
          <w:rPr>
            <w:color w:val="0000FF"/>
          </w:rPr>
          <w:t>приложением N 1</w:t>
        </w:r>
      </w:hyperlink>
      <w:r>
        <w:t xml:space="preserve"> к настоящему Порядку.</w:t>
      </w:r>
    </w:p>
    <w:p w:rsidR="00FB65EE" w:rsidRDefault="00FB65EE">
      <w:pPr>
        <w:pStyle w:val="ConsPlusNormal"/>
        <w:ind w:firstLine="540"/>
        <w:jc w:val="both"/>
      </w:pPr>
      <w:r>
        <w:t xml:space="preserve">Диспансеризация граждан, указанных в </w:t>
      </w:r>
      <w:hyperlink w:anchor="Par60" w:tooltip="1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1&gt;;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68" w:tooltip="3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1&gt;." w:history="1">
        <w:r>
          <w:rPr>
            <w:color w:val="0000FF"/>
          </w:rPr>
          <w:t>3 пункта 4</w:t>
        </w:r>
      </w:hyperlink>
      <w:r>
        <w:t xml:space="preserve"> настоящего Порядка, проводится в объеме, соответствующем объему диспансеризации, предусмотренному </w:t>
      </w:r>
      <w:hyperlink w:anchor="Par225" w:tooltip="ОБЪЕМ ДИСПАНСЕРИЗАЦИИ" w:history="1">
        <w:r>
          <w:rPr>
            <w:color w:val="0000FF"/>
          </w:rPr>
          <w:t>приложением N 1</w:t>
        </w:r>
      </w:hyperlink>
      <w:r>
        <w:t xml:space="preserve"> к настоящему Порядку для граждан ближайшей возрастной категории, за исключением исследований, имеющих медицинские противопоказания к ежегодному проведению &lt;1&gt;.</w:t>
      </w:r>
    </w:p>
    <w:p w:rsidR="00FB65EE" w:rsidRDefault="00FB65EE">
      <w:pPr>
        <w:pStyle w:val="ConsPlusNormal"/>
        <w:ind w:firstLine="540"/>
        <w:jc w:val="both"/>
      </w:pPr>
      <w:r>
        <w:t>--------------------------------</w:t>
      </w:r>
    </w:p>
    <w:p w:rsidR="00FB65EE" w:rsidRDefault="00FB65EE">
      <w:pPr>
        <w:pStyle w:val="ConsPlusNormal"/>
        <w:ind w:firstLine="540"/>
        <w:jc w:val="both"/>
      </w:pPr>
      <w:r>
        <w:t>&lt;1&gt; Флюорография легких и маммография проводятся 1 раз в 2 года, мазок (соскоб) с поверхности шейки матки (наружного маточного зева) и цервикального канала на цитологическое исследование проводится 1 раз в 3 года.</w:t>
      </w:r>
    </w:p>
    <w:p w:rsidR="00FB65EE" w:rsidRDefault="00FB65EE">
      <w:pPr>
        <w:pStyle w:val="ConsPlusNormal"/>
        <w:jc w:val="both"/>
      </w:pPr>
    </w:p>
    <w:p w:rsidR="00FB65EE" w:rsidRDefault="00FB65EE">
      <w:pPr>
        <w:pStyle w:val="ConsPlusNormal"/>
        <w:ind w:firstLine="540"/>
        <w:jc w:val="both"/>
      </w:pPr>
      <w:r>
        <w:t>6. 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 профилактическим", "терапии", "акушерству и гинекологии" &lt;1&gt; или "акушерству и гинекологии (за исключением вспомогательных репродуктивных технологий)", "акушерскому делу" или "лечебному делу", "офтальмологии", "неврологии", "хирургии", "рентгенологии", "клинической лабораторной диагностике" или "лабораторной диагностике", "функциональной диагностике", "ультразвуковой диагностике", "эндоскопии".</w:t>
      </w:r>
    </w:p>
    <w:p w:rsidR="00FB65EE" w:rsidRDefault="00FB65EE">
      <w:pPr>
        <w:pStyle w:val="ConsPlusNormal"/>
        <w:ind w:firstLine="540"/>
        <w:jc w:val="both"/>
      </w:pPr>
      <w:r>
        <w:t>--------------------------------</w:t>
      </w:r>
    </w:p>
    <w:p w:rsidR="00FB65EE" w:rsidRDefault="00FB65EE">
      <w:pPr>
        <w:pStyle w:val="ConsPlusNormal"/>
        <w:ind w:firstLine="540"/>
        <w:jc w:val="both"/>
      </w:pPr>
      <w:r>
        <w:t>&lt;1&gt; Для лицензий на осуществление медицинской деятельности, выданных до вступления в силу постановления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N 37, ст. 5002; 2013, N 3, ст. 207; N 16, ст. 1970).</w:t>
      </w:r>
    </w:p>
    <w:p w:rsidR="00FB65EE" w:rsidRDefault="00FB65EE">
      <w:pPr>
        <w:pStyle w:val="ConsPlusNormal"/>
        <w:jc w:val="both"/>
      </w:pPr>
    </w:p>
    <w:p w:rsidR="00FB65EE" w:rsidRDefault="00FB65EE">
      <w:pPr>
        <w:pStyle w:val="ConsPlusNormal"/>
        <w:ind w:firstLine="540"/>
        <w:jc w:val="both"/>
      </w:pPr>
      <w:r>
        <w:t>В случае отсутствия у медицинской организации, осуществляющей диспансеризацию, лицензии на осуществление медицинской деятельности по отдельным видам работ (услуг), необходимым для проведения диспансеризации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диспансеризации.</w:t>
      </w:r>
    </w:p>
    <w:p w:rsidR="00FB65EE" w:rsidRDefault="00FB65EE">
      <w:pPr>
        <w:pStyle w:val="ConsPlusNormal"/>
        <w:ind w:firstLine="540"/>
        <w:jc w:val="both"/>
      </w:pPr>
      <w:r>
        <w:t>7. Гражданин проходит диспансеризацию в медицинской организации, в которой он получает первичную медико-санитарную помощь.</w:t>
      </w:r>
    </w:p>
    <w:p w:rsidR="00FB65EE" w:rsidRDefault="00FB65EE">
      <w:pPr>
        <w:pStyle w:val="ConsPlusNormal"/>
        <w:ind w:firstLine="540"/>
        <w:jc w:val="both"/>
      </w:pPr>
      <w:r>
        <w:t>8. Диспансеризация проводится при наличии информированного добровольного согласия гражданина или его законного представителя (в отношении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вмешательство), данного с соблюдением требований, установленных статьей 20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FB65EE" w:rsidRDefault="00FB65EE">
      <w:pPr>
        <w:pStyle w:val="ConsPlusNormal"/>
        <w:ind w:firstLine="540"/>
        <w:jc w:val="both"/>
      </w:pPr>
      <w:r>
        <w:t>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FB65EE" w:rsidRDefault="00FB65EE">
      <w:pPr>
        <w:pStyle w:val="ConsPlusNormal"/>
        <w:ind w:firstLine="540"/>
        <w:jc w:val="both"/>
      </w:pPr>
      <w:r>
        <w:lastRenderedPageBreak/>
        <w:t>9. Руководитель медицинской организации и медицинские работники отделения (кабинета) медицинской профилактики (в том числе входящего в состав центра здоровья) являются ответственными за организацию и проведение диспансеризации населения, находящегося на медицинском обслуживании в медицинской организации.</w:t>
      </w:r>
    </w:p>
    <w:p w:rsidR="00FB65EE" w:rsidRDefault="00FB65EE">
      <w:pPr>
        <w:pStyle w:val="ConsPlusNormal"/>
        <w:ind w:firstLine="540"/>
        <w:jc w:val="both"/>
      </w:pPr>
      <w:r>
        <w:t>Врач-терапевт (врач-терапевт участковый, врач-терапевт цехового врачебного участка, врач общей практики (семейный врач)) (далее - врач-терапевт) является ответственным за организацию и проведение диспансеризации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</w:p>
    <w:p w:rsidR="00FB65EE" w:rsidRDefault="00FB65EE">
      <w:pPr>
        <w:pStyle w:val="ConsPlusNormal"/>
        <w:ind w:firstLine="540"/>
        <w:jc w:val="both"/>
      </w:pPr>
      <w:r>
        <w:t>Фельдшер фельдшерского здравпункта или фельдшерско-акушерского пункта является ответственным за проведение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диспансеризации, в порядке,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23971).</w:t>
      </w:r>
    </w:p>
    <w:p w:rsidR="00FB65EE" w:rsidRDefault="00FB65EE">
      <w:pPr>
        <w:pStyle w:val="ConsPlusNormal"/>
        <w:ind w:firstLine="540"/>
        <w:jc w:val="both"/>
      </w:pPr>
      <w:r>
        <w:t>10. Основными задачами фельдшера фельдшерского здравпункта или фельдшерско-акушерского пункта при проведении диспансеризации являются:</w:t>
      </w:r>
    </w:p>
    <w:p w:rsidR="00FB65EE" w:rsidRDefault="00FB65EE">
      <w:pPr>
        <w:pStyle w:val="ConsPlusNormal"/>
        <w:ind w:firstLine="540"/>
        <w:jc w:val="both"/>
      </w:pPr>
      <w: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граждан;</w:t>
      </w:r>
    </w:p>
    <w:p w:rsidR="00FB65EE" w:rsidRDefault="00FB65EE">
      <w:pPr>
        <w:pStyle w:val="ConsPlusNormal"/>
        <w:ind w:firstLine="540"/>
        <w:jc w:val="both"/>
      </w:pPr>
      <w:r>
        <w:t>2) активное привлечение населения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семьи, организованного коллектива;</w:t>
      </w:r>
    </w:p>
    <w:p w:rsidR="00FB65EE" w:rsidRDefault="00FB65EE">
      <w:pPr>
        <w:pStyle w:val="ConsPlusNormal"/>
        <w:ind w:firstLine="540"/>
        <w:jc w:val="both"/>
      </w:pPr>
      <w:r>
        <w:t>3)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FB65EE" w:rsidRDefault="00FB65EE">
      <w:pPr>
        <w:pStyle w:val="ConsPlusNormal"/>
        <w:ind w:firstLine="540"/>
        <w:jc w:val="both"/>
      </w:pPr>
      <w:r>
        <w:t>4)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а также определение уровня общего холестерина и уровня глюкозы в крови экспресс-методом, измерение внутриглазного давления бесконтактным методом, осмотр фельдшером, включая взятие мазка (соскоба) с поверхности шейки матки (наружного маточного зева) и цервикального канала на цитологическое исследование) &lt;1&gt;;</w:t>
      </w:r>
    </w:p>
    <w:p w:rsidR="00FB65EE" w:rsidRDefault="00FB65EE">
      <w:pPr>
        <w:pStyle w:val="ConsPlusNormal"/>
        <w:ind w:firstLine="540"/>
        <w:jc w:val="both"/>
      </w:pPr>
      <w:r>
        <w:t>--------------------------------</w:t>
      </w:r>
    </w:p>
    <w:p w:rsidR="00FB65EE" w:rsidRDefault="00FB65EE">
      <w:pPr>
        <w:pStyle w:val="ConsPlusNormal"/>
        <w:ind w:firstLine="540"/>
        <w:jc w:val="both"/>
      </w:pPr>
      <w:r>
        <w:t>&lt;1&gt; При наличии необходимого оборудования.</w:t>
      </w:r>
    </w:p>
    <w:p w:rsidR="00FB65EE" w:rsidRDefault="00FB65EE">
      <w:pPr>
        <w:pStyle w:val="ConsPlusNormal"/>
        <w:jc w:val="both"/>
      </w:pPr>
    </w:p>
    <w:p w:rsidR="00FB65EE" w:rsidRDefault="00FB65EE">
      <w:pPr>
        <w:pStyle w:val="ConsPlusNormal"/>
        <w:ind w:firstLine="540"/>
        <w:jc w:val="both"/>
      </w:pPr>
      <w:r>
        <w:t xml:space="preserve">5)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ar1292" w:tooltip="ДИАГНОСТИЧЕСКИЕ КРИТЕРИИ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FB65EE" w:rsidRDefault="00FB65EE">
      <w:pPr>
        <w:pStyle w:val="ConsPlusNormal"/>
        <w:ind w:firstLine="540"/>
        <w:jc w:val="both"/>
      </w:pPr>
      <w:r>
        <w:t>6) формирование комплекта документов, заполнение карты учета диспансеризации (профилактических медицинских осмотров) (далее - карта учета диспансеризации) по форме, утверждаемой в соответствии с частью 3 статьи 97 Федерального закона от 21 ноября 2011 г. N 323-ФЗ "Об основах охраны здоровья граждан в Российской Федерации";</w:t>
      </w:r>
    </w:p>
    <w:p w:rsidR="00FB65EE" w:rsidRDefault="00FB65EE">
      <w:pPr>
        <w:pStyle w:val="ConsPlusNormal"/>
        <w:ind w:firstLine="540"/>
        <w:jc w:val="both"/>
      </w:pPr>
      <w:r>
        <w:t>7)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граждан, отнесенных ко II и III группам состояния здоровья, в рамках второго этапа диспансеризации &lt;1&gt;;</w:t>
      </w:r>
    </w:p>
    <w:p w:rsidR="00FB65EE" w:rsidRDefault="00FB65EE">
      <w:pPr>
        <w:pStyle w:val="ConsPlusNormal"/>
        <w:ind w:firstLine="540"/>
        <w:jc w:val="both"/>
      </w:pPr>
      <w:r>
        <w:t>--------------------------------</w:t>
      </w:r>
    </w:p>
    <w:p w:rsidR="00FB65EE" w:rsidRDefault="00FB65EE">
      <w:pPr>
        <w:pStyle w:val="ConsPlusNormal"/>
        <w:ind w:firstLine="540"/>
        <w:jc w:val="both"/>
      </w:pPr>
      <w:r>
        <w:t>&lt;1&gt; Для фельдшерских здравпунктов и фельдшерско-акушерских пунктов, расположенных в удаленной или труднодоступной местности.</w:t>
      </w:r>
    </w:p>
    <w:p w:rsidR="00FB65EE" w:rsidRDefault="00FB65EE">
      <w:pPr>
        <w:pStyle w:val="ConsPlusNormal"/>
        <w:jc w:val="both"/>
      </w:pPr>
    </w:p>
    <w:p w:rsidR="00FB65EE" w:rsidRDefault="00FB65EE">
      <w:pPr>
        <w:pStyle w:val="ConsPlusNormal"/>
        <w:ind w:firstLine="540"/>
        <w:jc w:val="both"/>
      </w:pPr>
      <w:r>
        <w:t>8)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помощи;</w:t>
      </w:r>
    </w:p>
    <w:p w:rsidR="00FB65EE" w:rsidRDefault="00FB65EE">
      <w:pPr>
        <w:pStyle w:val="ConsPlusNormal"/>
        <w:ind w:firstLine="540"/>
        <w:jc w:val="both"/>
      </w:pPr>
      <w:r>
        <w:lastRenderedPageBreak/>
        <w:t>9) информирование граждан (в возрасте от 21 до 48 лет) о возможности медицинского освидетельствования на ВИЧ-инфекцию в соответствии с Федеральным законом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(Собрание законодательства Российской Федерации, 1995, N 14, ст. 1212; 1996, N 34, ст. 4027; 1997, N 3, ст. 352; 2000, N 33, ст. 3348; 2004, N 35, ст. 3607; 2007, N 43, ст. 5084; 2008, N 30, ст. 3616; 2010, N 31, ст. 4172; 2011, N 30, ст. 4590; 2013, N 27, ст. 3477; N 48, ст. 6165; N 52, ст. 6986; 2015, N 1, ст. 48; N 12, ст. 1801; 2016, N 1, ст. 58; N 22, ст. 3097) с предоставлением адресов медицинских организаций, в которых возможно осуществить добровольное, в том числе анонимное, освидетельствование на ВИЧ-инфекцию.</w:t>
      </w:r>
    </w:p>
    <w:p w:rsidR="00FB65EE" w:rsidRDefault="00FB65EE">
      <w:pPr>
        <w:pStyle w:val="ConsPlusNormal"/>
        <w:jc w:val="both"/>
      </w:pPr>
      <w:r>
        <w:t>(пп. 9 введен Приказом Минздрава России от 09.12.2016 N 946н)</w:t>
      </w:r>
    </w:p>
    <w:p w:rsidR="00FB65EE" w:rsidRDefault="00FB65EE">
      <w:pPr>
        <w:pStyle w:val="ConsPlusNormal"/>
        <w:ind w:firstLine="540"/>
        <w:jc w:val="both"/>
      </w:pPr>
      <w:r>
        <w:t>11. Основными задачами врача-терапевта при проведении диспансеризации являются:</w:t>
      </w:r>
    </w:p>
    <w:p w:rsidR="00FB65EE" w:rsidRDefault="00FB65EE">
      <w:pPr>
        <w:pStyle w:val="ConsPlusNormal"/>
        <w:ind w:firstLine="540"/>
        <w:jc w:val="both"/>
      </w:pPr>
      <w: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граждан;</w:t>
      </w:r>
    </w:p>
    <w:p w:rsidR="00FB65EE" w:rsidRDefault="00FB65EE">
      <w:pPr>
        <w:pStyle w:val="ConsPlusNormal"/>
        <w:ind w:firstLine="540"/>
        <w:jc w:val="both"/>
      </w:pPr>
      <w:r>
        <w:t>2) активное привлечение населения участка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семьи, организованного коллектива;</w:t>
      </w:r>
    </w:p>
    <w:p w:rsidR="00FB65EE" w:rsidRDefault="00FB65EE">
      <w:pPr>
        <w:pStyle w:val="ConsPlusNormal"/>
        <w:ind w:firstLine="540"/>
        <w:jc w:val="both"/>
      </w:pPr>
      <w:r>
        <w:t>3) проведение медицинского осмотра гражданина по итогам первого и второго этапов диспансеризации, установление диагноза заболевания (состояния), определение относительного суммарного сердечно-сосудистого риска у граждан в возрасте от 21 до 39 лет и абсолютного суммарного сердечно-сосудистого риска у граждан в возрасте от 42 до 65 лет, определение группы состояния здоровья, группы диспансерного наблюдения (с учетом заключений врачей-специалистов),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диспансеризации, для получения специализированной, в том числе высокотехнологичной, медицинской помощи, на санаторно-курортное лечение;</w:t>
      </w:r>
    </w:p>
    <w:p w:rsidR="00FB65EE" w:rsidRDefault="00FB65EE">
      <w:pPr>
        <w:pStyle w:val="ConsPlusNormal"/>
        <w:ind w:firstLine="540"/>
        <w:jc w:val="both"/>
      </w:pPr>
      <w:r>
        <w:t>4) проведение краткого профилактического консультирования, включающего рекомендации по здоровому питанию, по уровню физической активности, отказу от курения табака и пагубного потребления алкоголя; направление граждан с выявленными факторами риска развития хронических неинфекционных заболеваний в отделение (кабинет) медицинской профилактики или центр здоровья, а также фельдшерский здравпункт или фельдшерско-акушерский пункт &lt;1&gt; для оказания медицинской помощи по коррекции указанных факторов риска;</w:t>
      </w:r>
    </w:p>
    <w:p w:rsidR="00FB65EE" w:rsidRDefault="00FB65EE">
      <w:pPr>
        <w:pStyle w:val="ConsPlusNormal"/>
        <w:ind w:firstLine="540"/>
        <w:jc w:val="both"/>
      </w:pPr>
      <w:r>
        <w:t>--------------------------------</w:t>
      </w:r>
    </w:p>
    <w:p w:rsidR="00FB65EE" w:rsidRDefault="00FB65EE">
      <w:pPr>
        <w:pStyle w:val="ConsPlusNormal"/>
        <w:ind w:firstLine="540"/>
        <w:jc w:val="both"/>
      </w:pPr>
      <w:r>
        <w:t>&lt;1&gt; Для фельдшерских здравпунктов и фельдшерско-акушерских пунктов, расположенных в удаленной или труднодоступной местности.</w:t>
      </w:r>
    </w:p>
    <w:p w:rsidR="00FB65EE" w:rsidRDefault="00FB65EE">
      <w:pPr>
        <w:pStyle w:val="ConsPlusNormal"/>
        <w:jc w:val="both"/>
      </w:pPr>
    </w:p>
    <w:p w:rsidR="00FB65EE" w:rsidRDefault="00FB65EE">
      <w:pPr>
        <w:pStyle w:val="ConsPlusNormal"/>
        <w:ind w:firstLine="540"/>
        <w:jc w:val="both"/>
      </w:pPr>
      <w:r>
        <w:t>5)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помощи;</w:t>
      </w:r>
    </w:p>
    <w:p w:rsidR="00FB65EE" w:rsidRDefault="00FB65EE">
      <w:pPr>
        <w:pStyle w:val="ConsPlusNormal"/>
        <w:ind w:firstLine="540"/>
        <w:jc w:val="both"/>
      </w:pPr>
      <w:r>
        <w:t>6) участие в оформлении (ведении) медицинской документации;</w:t>
      </w:r>
    </w:p>
    <w:p w:rsidR="00FB65EE" w:rsidRDefault="00FB65EE">
      <w:pPr>
        <w:pStyle w:val="ConsPlusNormal"/>
        <w:ind w:firstLine="540"/>
        <w:jc w:val="both"/>
      </w:pPr>
      <w:r>
        <w:t>7) подведение итогов диспансеризации;</w:t>
      </w:r>
    </w:p>
    <w:p w:rsidR="00FB65EE" w:rsidRDefault="00FB65EE">
      <w:pPr>
        <w:pStyle w:val="ConsPlusNormal"/>
        <w:ind w:firstLine="540"/>
        <w:jc w:val="both"/>
      </w:pPr>
      <w:r>
        <w:t>8) информирование граждан (в возрасте от 21 до 48 лет) о возможности медицинского освидетельствования на ВИЧ-инфекцию в соответствии с Федеральным законом от 30 марта 1995 г. N 38-ФЗ с предоставлением адресов медицинских организаций, в которых возможно осуществить добровольное, в том числе анонимное, освидетельствование на ВИЧ-инфекцию.</w:t>
      </w:r>
    </w:p>
    <w:p w:rsidR="00FB65EE" w:rsidRDefault="00FB65EE">
      <w:pPr>
        <w:pStyle w:val="ConsPlusNormal"/>
        <w:jc w:val="both"/>
      </w:pPr>
      <w:r>
        <w:t>(пп. 8 введен Приказом Минздрава России от 09.12.2016 N 946н)</w:t>
      </w:r>
    </w:p>
    <w:p w:rsidR="00FB65EE" w:rsidRDefault="00FB65EE">
      <w:pPr>
        <w:pStyle w:val="ConsPlusNormal"/>
        <w:ind w:firstLine="540"/>
        <w:jc w:val="both"/>
      </w:pPr>
      <w:r>
        <w:t>12.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диспансеризации являются:</w:t>
      </w:r>
    </w:p>
    <w:p w:rsidR="00FB65EE" w:rsidRDefault="00FB65EE">
      <w:pPr>
        <w:pStyle w:val="ConsPlusNormal"/>
        <w:ind w:firstLine="540"/>
        <w:jc w:val="both"/>
      </w:pPr>
      <w:r>
        <w:t>1) участие в информировании населения, находящегося на медицинском обслуживании в медицинской организации, о проведении диспансеризации, о ее целях и задачах, проведение разъяснительной работы и мотивирование граждан к прохождению диспансеризации;</w:t>
      </w:r>
    </w:p>
    <w:p w:rsidR="00FB65EE" w:rsidRDefault="00FB65EE">
      <w:pPr>
        <w:pStyle w:val="ConsPlusNormal"/>
        <w:ind w:firstLine="540"/>
        <w:jc w:val="both"/>
      </w:pPr>
      <w:r>
        <w:t>2)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FB65EE" w:rsidRDefault="00FB65EE">
      <w:pPr>
        <w:pStyle w:val="ConsPlusNormal"/>
        <w:ind w:firstLine="540"/>
        <w:jc w:val="both"/>
      </w:pPr>
      <w:r>
        <w:t xml:space="preserve">3)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</w:t>
      </w:r>
      <w:r>
        <w:lastRenderedPageBreak/>
        <w:t>антропометрия, расчет индекса массы тела, измерение артериального давления, определение уровня общего холестерина и уровня глюкозы в крови экспресс-методом, измерение внутриглазного давления бесконтактным методом);</w:t>
      </w:r>
    </w:p>
    <w:p w:rsidR="00FB65EE" w:rsidRDefault="00FB65EE">
      <w:pPr>
        <w:pStyle w:val="ConsPlusNormal"/>
        <w:ind w:firstLine="540"/>
        <w:jc w:val="both"/>
      </w:pPr>
      <w:r>
        <w:t xml:space="preserve">4)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ar1292" w:tooltip="ДИАГНОСТИЧЕСКИЕ КРИТЕРИИ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FB65EE" w:rsidRDefault="00FB65EE">
      <w:pPr>
        <w:pStyle w:val="ConsPlusNormal"/>
        <w:ind w:firstLine="540"/>
        <w:jc w:val="both"/>
      </w:pPr>
      <w:r>
        <w:t>5) формирование комплекта документов,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первого и второго этапов диспансеризации, включая заполнение карты учета диспансеризации;</w:t>
      </w:r>
    </w:p>
    <w:p w:rsidR="00FB65EE" w:rsidRDefault="00FB65EE">
      <w:pPr>
        <w:pStyle w:val="ConsPlusNormal"/>
        <w:ind w:firstLine="540"/>
        <w:jc w:val="both"/>
      </w:pPr>
      <w:r>
        <w:t>6) учет граждан, прошедших каждый этап диспансеризации, включая заполнение карты учета диспансеризации и отчета о проведении диспансеризации по форме, утверждаемой в соответствии с частью 3 статьи 97 Федерального закона от 21 ноября 2011 г. N 323-ФЗ "Об основах охраны здоровья граждан в Российской Федерации";</w:t>
      </w:r>
    </w:p>
    <w:p w:rsidR="00FB65EE" w:rsidRDefault="00FB65EE">
      <w:pPr>
        <w:pStyle w:val="ConsPlusNormal"/>
        <w:ind w:firstLine="540"/>
        <w:jc w:val="both"/>
      </w:pPr>
      <w:r>
        <w:t>7)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граждан, отнесенных ко II и III группам состояния здоровья, в рамках второго этапа диспансеризации;</w:t>
      </w:r>
    </w:p>
    <w:p w:rsidR="00FB65EE" w:rsidRDefault="00FB65EE">
      <w:pPr>
        <w:pStyle w:val="ConsPlusNormal"/>
        <w:ind w:firstLine="540"/>
        <w:jc w:val="both"/>
      </w:pPr>
      <w:r>
        <w:t>8)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помощи.</w:t>
      </w:r>
    </w:p>
    <w:p w:rsidR="00FB65EE" w:rsidRDefault="00FB65EE">
      <w:pPr>
        <w:pStyle w:val="ConsPlusNormal"/>
        <w:ind w:firstLine="540"/>
        <w:jc w:val="both"/>
      </w:pPr>
      <w:r>
        <w:t>13. Диспансеризация проводится в два этапа.</w:t>
      </w:r>
    </w:p>
    <w:p w:rsidR="00FB65EE" w:rsidRDefault="00FB65EE">
      <w:pPr>
        <w:pStyle w:val="ConsPlusNormal"/>
        <w:ind w:firstLine="540"/>
        <w:jc w:val="both"/>
      </w:pPr>
      <w:bookmarkStart w:id="3" w:name="Par129"/>
      <w:bookmarkEnd w:id="3"/>
      <w:r>
        <w:t>13.1. 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</w:p>
    <w:p w:rsidR="00FB65EE" w:rsidRDefault="00FB65EE">
      <w:pPr>
        <w:pStyle w:val="ConsPlusNormal"/>
        <w:ind w:firstLine="540"/>
        <w:jc w:val="both"/>
      </w:pPr>
      <w:r>
        <w:t>1) 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 (далее - анкетирование);</w:t>
      </w:r>
    </w:p>
    <w:p w:rsidR="00FB65EE" w:rsidRDefault="00FB65EE">
      <w:pPr>
        <w:pStyle w:val="ConsPlusNormal"/>
        <w:ind w:firstLine="540"/>
        <w:jc w:val="both"/>
      </w:pPr>
      <w:r>
        <w:t>2) антропометрию (измерение роста стоя, массы тела, окружности талии), расчет индекса массы тела;</w:t>
      </w:r>
    </w:p>
    <w:p w:rsidR="00FB65EE" w:rsidRDefault="00FB65EE">
      <w:pPr>
        <w:pStyle w:val="ConsPlusNormal"/>
        <w:ind w:firstLine="540"/>
        <w:jc w:val="both"/>
      </w:pPr>
      <w:r>
        <w:t>3) измерение артериального давления;</w:t>
      </w:r>
    </w:p>
    <w:p w:rsidR="00FB65EE" w:rsidRDefault="00FB65EE">
      <w:pPr>
        <w:pStyle w:val="ConsPlusNormal"/>
        <w:ind w:firstLine="540"/>
        <w:jc w:val="both"/>
      </w:pPr>
      <w:bookmarkStart w:id="4" w:name="Par133"/>
      <w:bookmarkEnd w:id="4"/>
      <w:r>
        <w:t>4) определение уровня общего холестерина в крови (допускается использование экспресс-метода);</w:t>
      </w:r>
    </w:p>
    <w:p w:rsidR="00FB65EE" w:rsidRDefault="00FB65EE">
      <w:pPr>
        <w:pStyle w:val="ConsPlusNormal"/>
        <w:ind w:firstLine="540"/>
        <w:jc w:val="both"/>
      </w:pPr>
      <w:bookmarkStart w:id="5" w:name="Par134"/>
      <w:bookmarkEnd w:id="5"/>
      <w:r>
        <w:t>5) определение уровня глюкозы в крови экспресс-методом (допускается лабораторный метод);</w:t>
      </w:r>
    </w:p>
    <w:p w:rsidR="00FB65EE" w:rsidRDefault="00FB65EE">
      <w:pPr>
        <w:pStyle w:val="ConsPlusNormal"/>
        <w:ind w:firstLine="540"/>
        <w:jc w:val="both"/>
      </w:pPr>
      <w:r>
        <w:t>6) определение относительного суммарного сердечно-сосудистого риска у граждан в возрасте от 21 до 39 лет и абсолютного суммарного сердечно-сосудистого риска у граждан в возрасте от 40 до 65 лет, не имеющих заболеваний, связанных с атеросклерозом;</w:t>
      </w:r>
    </w:p>
    <w:p w:rsidR="00FB65EE" w:rsidRDefault="00FB65EE">
      <w:pPr>
        <w:pStyle w:val="ConsPlusNormal"/>
        <w:ind w:firstLine="540"/>
        <w:jc w:val="both"/>
      </w:pPr>
      <w:r>
        <w:t>7) электрокардиографию в покое (для мужчин в возрасте старше 35 лет, для женщин в возрасте 45 лет и старше, а для мужчин в возрасте до 35 лет и женщин в возрасте до 45 лет - при первичном прохождении диспансеризации);</w:t>
      </w:r>
    </w:p>
    <w:p w:rsidR="00FB65EE" w:rsidRDefault="00FB65EE">
      <w:pPr>
        <w:pStyle w:val="ConsPlusNormal"/>
        <w:ind w:firstLine="540"/>
        <w:jc w:val="both"/>
      </w:pPr>
      <w:r>
        <w:t>8) 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(далее - мазок с шейки матки) (для женщин в возрасте от 21 года до 69 лет включительно) &lt;1&gt;;</w:t>
      </w:r>
    </w:p>
    <w:p w:rsidR="00FB65EE" w:rsidRDefault="00FB65EE">
      <w:pPr>
        <w:pStyle w:val="ConsPlusNormal"/>
        <w:ind w:firstLine="540"/>
        <w:jc w:val="both"/>
      </w:pPr>
      <w:r>
        <w:t>--------------------------------</w:t>
      </w:r>
    </w:p>
    <w:p w:rsidR="00FB65EE" w:rsidRDefault="00FB65EE">
      <w:pPr>
        <w:pStyle w:val="ConsPlusNormal"/>
        <w:ind w:firstLine="540"/>
        <w:jc w:val="both"/>
      </w:pPr>
      <w:r>
        <w:t>&lt;1&gt; За исключением случаев невозможности проведения исследования по медицинским показаниям в связи с экстирпацией матки, virgo. Допускается вместо осмотра фельдшером (акушеркой) проведение осмотра врачом акушером-гинекологом, включая взятие мазка с шейки матки. Цитологическое исследование мазка с шейки матки проводится при окрашивании мазка по Папаниколау.</w:t>
      </w:r>
    </w:p>
    <w:p w:rsidR="00FB65EE" w:rsidRDefault="00FB65EE">
      <w:pPr>
        <w:pStyle w:val="ConsPlusNormal"/>
        <w:jc w:val="both"/>
      </w:pPr>
    </w:p>
    <w:p w:rsidR="00FB65EE" w:rsidRDefault="00FB65EE">
      <w:pPr>
        <w:pStyle w:val="ConsPlusNormal"/>
        <w:ind w:firstLine="540"/>
        <w:jc w:val="both"/>
      </w:pPr>
      <w:r>
        <w:t>9) флюорографию легких &lt;1&gt;;</w:t>
      </w:r>
    </w:p>
    <w:p w:rsidR="00FB65EE" w:rsidRDefault="00FB65EE">
      <w:pPr>
        <w:pStyle w:val="ConsPlusNormal"/>
        <w:ind w:firstLine="540"/>
        <w:jc w:val="both"/>
      </w:pPr>
      <w:r>
        <w:t>--------------------------------</w:t>
      </w:r>
    </w:p>
    <w:p w:rsidR="00FB65EE" w:rsidRDefault="00FB65EE">
      <w:pPr>
        <w:pStyle w:val="ConsPlusNormal"/>
        <w:ind w:firstLine="540"/>
        <w:jc w:val="both"/>
      </w:pPr>
      <w:r>
        <w:t>&lt;1&gt; Флюорография легких не проводится, если гражданину в течение предшествующего календарного года либо года проведения диспансеризации проводилась флюорография, рентгенография (рентгеноскопия) или компьютерная томография органов грудной клетки.</w:t>
      </w:r>
    </w:p>
    <w:p w:rsidR="00FB65EE" w:rsidRDefault="00FB65EE">
      <w:pPr>
        <w:pStyle w:val="ConsPlusNormal"/>
        <w:jc w:val="both"/>
      </w:pPr>
    </w:p>
    <w:p w:rsidR="00FB65EE" w:rsidRDefault="00FB65EE">
      <w:pPr>
        <w:pStyle w:val="ConsPlusNormal"/>
        <w:ind w:firstLine="540"/>
        <w:jc w:val="both"/>
      </w:pPr>
      <w:r>
        <w:t>10) маммографию обеих молочных желез (для женщин в возрасте от 39 до 75 лет) &lt;1&gt;;</w:t>
      </w:r>
    </w:p>
    <w:p w:rsidR="00FB65EE" w:rsidRDefault="00FB65EE">
      <w:pPr>
        <w:pStyle w:val="ConsPlusNormal"/>
        <w:ind w:firstLine="540"/>
        <w:jc w:val="both"/>
      </w:pPr>
      <w:r>
        <w:t>--------------------------------</w:t>
      </w:r>
    </w:p>
    <w:p w:rsidR="00FB65EE" w:rsidRDefault="00FB65EE">
      <w:pPr>
        <w:pStyle w:val="ConsPlusNormal"/>
        <w:ind w:firstLine="540"/>
        <w:jc w:val="both"/>
      </w:pPr>
      <w:r>
        <w:t>&lt;1&gt; За исключением случаев невозможности проведения исследования по медицинским показаниям в связи с мастэктомией. При проведении в год прохождения диспансеризации компьютерной томографии молочных желез маммография не проводится.</w:t>
      </w:r>
    </w:p>
    <w:p w:rsidR="00FB65EE" w:rsidRDefault="00FB65EE">
      <w:pPr>
        <w:pStyle w:val="ConsPlusNormal"/>
        <w:jc w:val="both"/>
      </w:pPr>
    </w:p>
    <w:p w:rsidR="00FB65EE" w:rsidRDefault="00FB65EE">
      <w:pPr>
        <w:pStyle w:val="ConsPlusNormal"/>
        <w:ind w:firstLine="540"/>
        <w:jc w:val="both"/>
      </w:pPr>
      <w:r>
        <w:t>11)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эритроцитов);</w:t>
      </w:r>
    </w:p>
    <w:p w:rsidR="00FB65EE" w:rsidRDefault="00FB65EE">
      <w:pPr>
        <w:pStyle w:val="ConsPlusNormal"/>
        <w:ind w:firstLine="540"/>
        <w:jc w:val="both"/>
      </w:pPr>
      <w:r>
        <w:t>12) клинический анализ крови развернутый (для граждан в возрасте от 39 лет и старше с периодичностью 1 раз в 6 лет вместо клинического анализа крови);</w:t>
      </w:r>
    </w:p>
    <w:p w:rsidR="00FB65EE" w:rsidRDefault="00FB65EE">
      <w:pPr>
        <w:pStyle w:val="ConsPlusNormal"/>
        <w:ind w:firstLine="540"/>
        <w:jc w:val="both"/>
      </w:pPr>
      <w:r>
        <w:t xml:space="preserve">13) анализ крови биохимический общетерапевтический (в объеме не менее определения уровня креатинина, общего билирубина, аспартат-аминотрансаминазы, аланин-аминотрансаминазы, глюкозы, холестерина) (для граждан в возрасте 39 лет и старше с периодичностью 1 раз в 6 лет вместо исследований, предусмотренных </w:t>
      </w:r>
      <w:hyperlink w:anchor="Par133" w:tooltip="4) определение уровня общего холестерина в крови (допускается использование экспресс-метода);" w:history="1">
        <w:r>
          <w:rPr>
            <w:color w:val="0000FF"/>
          </w:rPr>
          <w:t>подпунктами 4</w:t>
        </w:r>
      </w:hyperlink>
      <w:r>
        <w:t xml:space="preserve"> и </w:t>
      </w:r>
      <w:hyperlink w:anchor="Par134" w:tooltip="5) определение уровня глюкозы в крови экспресс-методом (допускается лабораторный метод);" w:history="1">
        <w:r>
          <w:rPr>
            <w:color w:val="0000FF"/>
          </w:rPr>
          <w:t>5</w:t>
        </w:r>
      </w:hyperlink>
      <w:r>
        <w:t xml:space="preserve"> настоящего пункта);</w:t>
      </w:r>
    </w:p>
    <w:p w:rsidR="00FB65EE" w:rsidRDefault="00FB65EE">
      <w:pPr>
        <w:pStyle w:val="ConsPlusNormal"/>
        <w:ind w:firstLine="540"/>
        <w:jc w:val="both"/>
      </w:pPr>
      <w:r>
        <w:t>14) общий анализ мочи;</w:t>
      </w:r>
    </w:p>
    <w:p w:rsidR="00FB65EE" w:rsidRDefault="00FB65EE">
      <w:pPr>
        <w:pStyle w:val="ConsPlusNormal"/>
        <w:ind w:firstLine="540"/>
        <w:jc w:val="both"/>
      </w:pPr>
      <w:r>
        <w:t>15) исследование кала на скрытую кровь иммунохимическим методом (допускается проведение бензидиновой или гваяковой пробы) (для граждан в возрасте от 48 до 75 лет);</w:t>
      </w:r>
    </w:p>
    <w:p w:rsidR="00FB65EE" w:rsidRDefault="00FB65EE">
      <w:pPr>
        <w:pStyle w:val="ConsPlusNormal"/>
        <w:ind w:firstLine="540"/>
        <w:jc w:val="both"/>
      </w:pPr>
      <w:r>
        <w:t>16) ультразвуковое исследование (далее - УЗИ) органов брюшной полости и малого таза на предмет исключения новообразований для граждан в возрасте 39 лет и старше с периодичностью 1 раз в 6 лет (для женщин УЗИ поджелудочной железы, почек, матки и яичников; для мужчин УЗИ поджелудочной железы, почек и предстательной железы), а для мужчин, когда-либо куривших в жизни, также УЗИ брюшной аорты с целью исключения аневризмы однократно в возрасте 69 или 75 лет &lt;1&gt;;</w:t>
      </w:r>
    </w:p>
    <w:p w:rsidR="00FB65EE" w:rsidRDefault="00FB65EE">
      <w:pPr>
        <w:pStyle w:val="ConsPlusNormal"/>
        <w:ind w:firstLine="540"/>
        <w:jc w:val="both"/>
      </w:pPr>
      <w:r>
        <w:t>--------------------------------</w:t>
      </w:r>
    </w:p>
    <w:p w:rsidR="00FB65EE" w:rsidRDefault="00FB65EE">
      <w:pPr>
        <w:pStyle w:val="ConsPlusNormal"/>
        <w:ind w:firstLine="540"/>
        <w:jc w:val="both"/>
      </w:pPr>
      <w:r>
        <w:t>&lt;1&gt; УЗИ органов брюшной полости не проводится, если гражданину в течение предшествующих 2 лет либо в год проведения диспансеризации проводилась магнитно-резонансная или компьютерная томография органов брюшной полости.</w:t>
      </w:r>
    </w:p>
    <w:p w:rsidR="00FB65EE" w:rsidRDefault="00FB65EE">
      <w:pPr>
        <w:pStyle w:val="ConsPlusNormal"/>
        <w:jc w:val="both"/>
      </w:pPr>
    </w:p>
    <w:p w:rsidR="00FB65EE" w:rsidRDefault="00FB65EE">
      <w:pPr>
        <w:pStyle w:val="ConsPlusNormal"/>
        <w:ind w:firstLine="540"/>
        <w:jc w:val="both"/>
      </w:pPr>
      <w:r>
        <w:t>17) измерение внутриглазного давления (для граждан в возрасте 39 лет и старше);</w:t>
      </w:r>
    </w:p>
    <w:p w:rsidR="00FB65EE" w:rsidRDefault="00FB65EE">
      <w:pPr>
        <w:pStyle w:val="ConsPlusNormal"/>
        <w:ind w:firstLine="540"/>
        <w:jc w:val="both"/>
      </w:pPr>
      <w:r>
        <w:t>18) прием (осмотр) врача-терапевта, включающий установление диагноза, определение группы состояния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диспансеризации.</w:t>
      </w:r>
    </w:p>
    <w:p w:rsidR="00FB65EE" w:rsidRDefault="00FB65EE">
      <w:pPr>
        <w:pStyle w:val="ConsPlusNormal"/>
        <w:ind w:firstLine="540"/>
        <w:jc w:val="both"/>
      </w:pPr>
      <w:r>
        <w:t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(зарегистрирован Министерством юстиции Российской Федерации 27 июня 2012 г., регистрационный N 24726).</w:t>
      </w:r>
    </w:p>
    <w:p w:rsidR="00FB65EE" w:rsidRDefault="00FB65EE">
      <w:pPr>
        <w:pStyle w:val="ConsPlusNormal"/>
        <w:ind w:firstLine="540"/>
        <w:jc w:val="both"/>
      </w:pPr>
      <w:r>
        <w:t>Граждане, нуждающиеся по результатам первого этапа диспансеризации в дополнительном обследовании, индивидуальном углубленном профилактическом консультировании или групповом профилактическом консультировании (школа пациента), направляются врачом-терапевтом на второй этап диспансеризации.</w:t>
      </w:r>
    </w:p>
    <w:p w:rsidR="00FB65EE" w:rsidRDefault="00FB65EE">
      <w:pPr>
        <w:pStyle w:val="ConsPlusNormal"/>
        <w:ind w:firstLine="540"/>
        <w:jc w:val="both"/>
      </w:pPr>
      <w:bookmarkStart w:id="6" w:name="Par162"/>
      <w:bookmarkEnd w:id="6"/>
      <w:r>
        <w:t>13.2. 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 и включает в себя:</w:t>
      </w:r>
    </w:p>
    <w:p w:rsidR="00FB65EE" w:rsidRDefault="00FB65EE">
      <w:pPr>
        <w:pStyle w:val="ConsPlusNormal"/>
        <w:ind w:firstLine="540"/>
        <w:jc w:val="both"/>
      </w:pPr>
      <w:r>
        <w:t>1) дуплексное сканирование брахицефальных артерий (в случае наличия указания или подозрения на ранее перенесенное острое нарушение мозгового кровообращения по результатам анкетирования, а также для мужчин в возрасте от 45 лет и старше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артериального давления, дислипидемия, избыточная масса тела или ожирение);</w:t>
      </w:r>
    </w:p>
    <w:p w:rsidR="00FB65EE" w:rsidRDefault="00FB65EE">
      <w:pPr>
        <w:pStyle w:val="ConsPlusNormal"/>
        <w:ind w:firstLine="540"/>
        <w:jc w:val="both"/>
      </w:pPr>
      <w:r>
        <w:t>2) эзофагогастродуоденоскопию (при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 или для граждан в возрасте старше 50 лет при отягощенной наследственности по онкологическим заболеваниям органов желудочно-кишечного тракта);</w:t>
      </w:r>
    </w:p>
    <w:p w:rsidR="00FB65EE" w:rsidRDefault="00FB65EE">
      <w:pPr>
        <w:pStyle w:val="ConsPlusNormal"/>
        <w:ind w:firstLine="540"/>
        <w:jc w:val="both"/>
      </w:pPr>
      <w:r>
        <w:t>3) осмотр (консультацию)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случаях первичного выявления нарушений двигательной функции, когнитивных нарушений и подозрения на депрессию у граждан в возрасте 75 лет и старше);</w:t>
      </w:r>
    </w:p>
    <w:p w:rsidR="00FB65EE" w:rsidRDefault="00FB65EE">
      <w:pPr>
        <w:pStyle w:val="ConsPlusNormal"/>
        <w:ind w:firstLine="540"/>
        <w:jc w:val="both"/>
      </w:pPr>
      <w:r>
        <w:t xml:space="preserve">4) осмотр (консультацию) врачом-хирургом или врачом-урологом (для мужчин в возрасте от 42 до 69 лет при впервые выявленных по результатам анкетирования признаках патологии мочеполовой системы </w:t>
      </w:r>
      <w:r>
        <w:lastRenderedPageBreak/>
        <w:t>или при отягощенной наследственности по онкологическим заболеваниям предстательной железы, а также для мужчин вне зависимости от возраста в случае подозрения на онкологическое заболевание предстательной железы по результатам УЗИ);</w:t>
      </w:r>
    </w:p>
    <w:p w:rsidR="00FB65EE" w:rsidRDefault="00FB65EE">
      <w:pPr>
        <w:pStyle w:val="ConsPlusNormal"/>
        <w:ind w:firstLine="540"/>
        <w:jc w:val="both"/>
      </w:pPr>
      <w:r>
        <w:t>5) осмотр (консультацию) врачом-хирургом или врачом-колопроктологом (для граждан при положительном анализе кала на скрытую кровь, для граждан в возрасте 45 лет и старше при отягощенной наследственности по семейному полипозу, онкологическим заболеваниям колоректальной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колоректальной области);</w:t>
      </w:r>
    </w:p>
    <w:p w:rsidR="00FB65EE" w:rsidRDefault="00FB65EE">
      <w:pPr>
        <w:pStyle w:val="ConsPlusNormal"/>
        <w:ind w:firstLine="540"/>
        <w:jc w:val="both"/>
      </w:pPr>
      <w:r>
        <w:t>6) колоноскопию или ректороманоскопию (в случае подозрения на онкологическое заболевание толстой кишки по назначению врача-хирурга или врача-колопроктолога);</w:t>
      </w:r>
    </w:p>
    <w:p w:rsidR="00FB65EE" w:rsidRDefault="00FB65EE">
      <w:pPr>
        <w:pStyle w:val="ConsPlusNormal"/>
        <w:ind w:firstLine="540"/>
        <w:jc w:val="both"/>
      </w:pPr>
      <w:r>
        <w:t>7)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триглицеридов) (для граждан с выявленным повышением уровня общего холестерина в крови);</w:t>
      </w:r>
    </w:p>
    <w:p w:rsidR="00FB65EE" w:rsidRDefault="00FB65EE">
      <w:pPr>
        <w:pStyle w:val="ConsPlusNormal"/>
        <w:ind w:firstLine="540"/>
        <w:jc w:val="both"/>
      </w:pPr>
      <w:r>
        <w:t>8) спирометрию (для граждан с подозрением на хроническое бронхо-легочное заболевание по результатам анкетирования, курящих и по направлению врача-терапевта);</w:t>
      </w:r>
    </w:p>
    <w:p w:rsidR="00FB65EE" w:rsidRDefault="00FB65EE">
      <w:pPr>
        <w:pStyle w:val="ConsPlusNormal"/>
        <w:ind w:firstLine="540"/>
        <w:jc w:val="both"/>
      </w:pPr>
      <w:r>
        <w:t>9) осмотр (консультацию) врачом-акушером-гинекологом (для женщин с выявленными патологическими изменениями по результатам цитологического исследования мазка с шейки матки и (или) маммографии, УЗИ матки и яичников);</w:t>
      </w:r>
    </w:p>
    <w:p w:rsidR="00FB65EE" w:rsidRDefault="00FB65EE">
      <w:pPr>
        <w:pStyle w:val="ConsPlusNormal"/>
        <w:ind w:firstLine="540"/>
        <w:jc w:val="both"/>
      </w:pPr>
      <w:r>
        <w:t>10) определение концентрации гликированного гемоглобина в крови или тест на толерантность к глюкозе (для граждан с выявленным повышением уровня глюкозы в крови);</w:t>
      </w:r>
    </w:p>
    <w:p w:rsidR="00FB65EE" w:rsidRDefault="00FB65EE">
      <w:pPr>
        <w:pStyle w:val="ConsPlusNormal"/>
        <w:ind w:firstLine="540"/>
        <w:jc w:val="both"/>
      </w:pPr>
      <w:r>
        <w:t>11) осмотр (консультацию) врачом-оториноларингологом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FB65EE" w:rsidRDefault="00FB65EE">
      <w:pPr>
        <w:pStyle w:val="ConsPlusNormal"/>
        <w:ind w:firstLine="540"/>
        <w:jc w:val="both"/>
      </w:pPr>
      <w:r>
        <w:t>12) анализ крови на уровень содержания простатспецифического антигена (по назначению врача-хирурга или врача-уролога мужчинам с подозрением на онкологическое заболевание предстательной железы по результатам опроса, осмотра, пальцевого исследования или УЗИ предстательной железы);</w:t>
      </w:r>
    </w:p>
    <w:p w:rsidR="00FB65EE" w:rsidRDefault="00FB65EE">
      <w:pPr>
        <w:pStyle w:val="ConsPlusNormal"/>
        <w:ind w:firstLine="540"/>
        <w:jc w:val="both"/>
      </w:pPr>
      <w:r>
        <w:t>13) осмотр (консультацию) врачом-офтальмологом (для граждан в возрасте 39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FB65EE" w:rsidRDefault="00FB65EE">
      <w:pPr>
        <w:pStyle w:val="ConsPlusNormal"/>
        <w:ind w:firstLine="540"/>
        <w:jc w:val="both"/>
      </w:pPr>
      <w:r>
        <w:t>14)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пункте) (для граждан с выявленными факторами риска развития хронических неинфекционных заболеваний, имеющих указанные заболевания или имеющих высокий и очень высокий абсолютный суммарный сердечно-сосудистый риск);</w:t>
      </w:r>
    </w:p>
    <w:p w:rsidR="00FB65EE" w:rsidRDefault="00FB65EE">
      <w:pPr>
        <w:pStyle w:val="ConsPlusNormal"/>
        <w:ind w:firstLine="540"/>
        <w:jc w:val="both"/>
      </w:pPr>
      <w:r>
        <w:t>15) прием (осмотр) врача-терапевта, включающий установление (уточнение) диагноза, определение (уточнение) группы состояния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лечение.</w:t>
      </w:r>
    </w:p>
    <w:p w:rsidR="00FB65EE" w:rsidRDefault="00FB65EE">
      <w:pPr>
        <w:pStyle w:val="ConsPlusNormal"/>
        <w:ind w:firstLine="540"/>
        <w:jc w:val="both"/>
      </w:pPr>
      <w:bookmarkStart w:id="7" w:name="Par178"/>
      <w:bookmarkEnd w:id="7"/>
      <w:r>
        <w:t xml:space="preserve">14. 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</w:t>
      </w:r>
      <w:hyperlink w:anchor="Par129" w:tooltip="13.1. 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" w:history="1">
        <w:r>
          <w:rPr>
            <w:color w:val="0000FF"/>
          </w:rPr>
          <w:t>пунктам 13.1</w:t>
        </w:r>
      </w:hyperlink>
      <w:r>
        <w:t xml:space="preserve"> и </w:t>
      </w:r>
      <w:hyperlink w:anchor="Par162" w:tooltip="13.2. 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 и включает в себя:" w:history="1">
        <w:r>
          <w:rPr>
            <w:color w:val="0000FF"/>
          </w:rPr>
          <w:t>13.2</w:t>
        </w:r>
      </w:hyperlink>
      <w:r>
        <w:t xml:space="preserve">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гражданина.</w:t>
      </w:r>
    </w:p>
    <w:p w:rsidR="00FB65EE" w:rsidRDefault="00FB65EE">
      <w:pPr>
        <w:pStyle w:val="ConsPlusNormal"/>
        <w:ind w:firstLine="540"/>
        <w:jc w:val="both"/>
      </w:pPr>
      <w:r>
        <w:t>15. При выявлении у гражданина в процессе диспансеризации медицинских показаний к проведению осмотров врачами-специалистами, исследований и мероприятий, не входящих в объем диспансеризации в соответствии с настоящим Порядком, они назначаются и выполняются с учетом положений порядков оказания медицинской помощи по профилю выявленного или предполагаемого заболевания (состояния) и стандартов медицинской помощи, утвержденных в соответствии с частью 2 статьи 37 Федерального закона от 21 ноября 2011 г. N 323-ФЗ "Об основах охраны здоровья граждан в Российской Федерации", а также клинических рекомендаций (протоколов лечения) по вопросам оказания медицинской помощи, разработанных и утвержденных в соответствии с частью 2 статьи 76 Федерального закона от 21 ноября 2011 г. N 323-ФЗ "Об основах охраны здоровья граждан в Российской Федерации".</w:t>
      </w:r>
    </w:p>
    <w:p w:rsidR="00FB65EE" w:rsidRDefault="00FB65EE">
      <w:pPr>
        <w:pStyle w:val="ConsPlusNormal"/>
        <w:ind w:firstLine="540"/>
        <w:jc w:val="both"/>
      </w:pPr>
      <w:r>
        <w:lastRenderedPageBreak/>
        <w:t>16. На основе сведений о прохождении гражданином диспансеризации медицинским работником отделения (кабинета) медицинской профилактики, а также фельдшером фельдшерского здравпункта или фельдшерско-акушерского пункта по результатам исследований, проведенных в рамках диспансеризации в данном фельдшерском здравпункте или фельдшерско-акушерском пункте, заполняется карта учета диспансеризации, которая подшивается в медицинскую карту амбулаторного больного.</w:t>
      </w:r>
    </w:p>
    <w:p w:rsidR="00FB65EE" w:rsidRDefault="00FB65EE">
      <w:pPr>
        <w:pStyle w:val="ConsPlusNormal"/>
        <w:ind w:firstLine="540"/>
        <w:jc w:val="both"/>
      </w:pPr>
      <w:r>
        <w:t>Результаты иных исследований и осмотров, не включенных в карту учета диспансеризации, вносятся в медицинскую карту амбулаторного больного с пометкой "Диспансеризация".</w:t>
      </w:r>
    </w:p>
    <w:p w:rsidR="00FB65EE" w:rsidRDefault="00FB65EE">
      <w:pPr>
        <w:pStyle w:val="ConsPlusNormal"/>
        <w:ind w:firstLine="540"/>
        <w:jc w:val="both"/>
      </w:pPr>
      <w:r>
        <w:t>17. Для определения по результатам диспансеризации группы состояния здоровья гражданина и планирования тактики его медицинского наблюдения используются следующие критерии:</w:t>
      </w:r>
    </w:p>
    <w:p w:rsidR="00FB65EE" w:rsidRDefault="00FB65EE">
      <w:pPr>
        <w:pStyle w:val="ConsPlusNormal"/>
        <w:ind w:firstLine="540"/>
        <w:jc w:val="both"/>
      </w:pPr>
      <w:r>
        <w:t>I группа состояния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суммарном сердечно-сосудистом риске и которые не нуждаются в диспансерном наблюдении по поводу других заболеваний (состояний). Таким гражданам в рамках диспансеризации проводится краткое профилактическое консультирование;</w:t>
      </w:r>
    </w:p>
    <w:p w:rsidR="00FB65EE" w:rsidRDefault="00FB65EE">
      <w:pPr>
        <w:pStyle w:val="ConsPlusNormal"/>
        <w:ind w:firstLine="540"/>
        <w:jc w:val="both"/>
      </w:pPr>
      <w:r>
        <w:t>II группа состояния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суммарном сердечно-сосудистом риске, и которые не нуждаются в диспансерном наблюдении по поводу других заболеваний (состояний).</w:t>
      </w:r>
    </w:p>
    <w:p w:rsidR="00FB65EE" w:rsidRDefault="00FB65EE">
      <w:pPr>
        <w:pStyle w:val="ConsPlusNormal"/>
        <w:ind w:firstLine="540"/>
        <w:jc w:val="both"/>
      </w:pPr>
      <w:r>
        <w:t>Таким гражданам в рамках диспансеризации проводится коррекция факторов риска развития хронических неинфекционных заболеваний (углубленное индивидуальное профилактическое консультирование и (или) групповое профилактическое консультирование) в отделении (кабинете) медицинской профилактики, центре здоровья, фельдшерском здравпункте или фельдшерско-акушерском пункте,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указанных факторов риска. Эти граждане подлежат диспансерному наблюдению врачом (фельдшером) отделения (кабинета) медицинской профилактики, а также фельдшером фельдшерского здравпункта или фельдшерско-акушерского пункта &lt;1&gt;;</w:t>
      </w:r>
    </w:p>
    <w:p w:rsidR="00FB65EE" w:rsidRDefault="00FB65EE">
      <w:pPr>
        <w:pStyle w:val="ConsPlusNormal"/>
        <w:ind w:firstLine="540"/>
        <w:jc w:val="both"/>
      </w:pPr>
      <w:r>
        <w:t>--------------------------------</w:t>
      </w:r>
    </w:p>
    <w:p w:rsidR="00FB65EE" w:rsidRDefault="00FB65EE">
      <w:pPr>
        <w:pStyle w:val="ConsPlusNormal"/>
        <w:ind w:firstLine="540"/>
        <w:jc w:val="both"/>
      </w:pPr>
      <w:r>
        <w:t>&lt;1&gt; Для фельдшерских здравпунктов и фельдшерско-акушерских пунктов, расположенных в удаленной или труднодоступной местности.</w:t>
      </w:r>
    </w:p>
    <w:p w:rsidR="00FB65EE" w:rsidRDefault="00FB65EE">
      <w:pPr>
        <w:pStyle w:val="ConsPlusNormal"/>
        <w:jc w:val="both"/>
      </w:pPr>
    </w:p>
    <w:p w:rsidR="00FB65EE" w:rsidRDefault="00FB65EE">
      <w:pPr>
        <w:pStyle w:val="ConsPlusNormal"/>
        <w:ind w:firstLine="540"/>
        <w:jc w:val="both"/>
      </w:pPr>
      <w:r>
        <w:t>IIIа группа состояния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&lt;1&gt;;</w:t>
      </w:r>
    </w:p>
    <w:p w:rsidR="00FB65EE" w:rsidRDefault="00FB65EE">
      <w:pPr>
        <w:pStyle w:val="ConsPlusNormal"/>
        <w:ind w:firstLine="540"/>
        <w:jc w:val="both"/>
      </w:pPr>
      <w:r>
        <w:t>--------------------------------</w:t>
      </w:r>
    </w:p>
    <w:p w:rsidR="00FB65EE" w:rsidRDefault="00FB65EE">
      <w:pPr>
        <w:pStyle w:val="ConsPlusNormal"/>
        <w:ind w:firstLine="540"/>
        <w:jc w:val="both"/>
      </w:pPr>
      <w:r>
        <w:t>&lt;1&gt; По результатам дополнительного обследования группа состояния здоровья гражданина может быть изменена. При наличии у пациента и хронических неинфекционных заболеваний, и других заболеваний (состояний), требующих диспансерного наблюдения, его включают в IIIа группу состояния здоровья.</w:t>
      </w:r>
    </w:p>
    <w:p w:rsidR="00FB65EE" w:rsidRDefault="00FB65EE">
      <w:pPr>
        <w:pStyle w:val="ConsPlusNormal"/>
        <w:jc w:val="both"/>
      </w:pPr>
    </w:p>
    <w:p w:rsidR="00FB65EE" w:rsidRDefault="00FB65EE">
      <w:pPr>
        <w:pStyle w:val="ConsPlusNormal"/>
        <w:ind w:firstLine="540"/>
        <w:jc w:val="both"/>
      </w:pPr>
      <w:r>
        <w:t>IIIб группа состояния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FB65EE" w:rsidRDefault="00FB65EE">
      <w:pPr>
        <w:pStyle w:val="ConsPlusNormal"/>
        <w:ind w:firstLine="540"/>
        <w:jc w:val="both"/>
      </w:pPr>
      <w:r>
        <w:t>Граждане с IIIа и IIIб группами состояния здоровья подлежат диспансерному наблюдению врачом-терапевтом, врачами-специалистами с проведением лечебных, реабилитационных и профилактических мероприятий. Гражданам с IIIа группой состояния здоровья, имеющим факторы риска развития хронических неинфекционных заболеваний, и гражданам с IIIб группой состояния здоровья, имеющим высокий и очень высокий суммарный (абсолютный или относительный) сердечно-сосудистый риск, проводится коррекция имеющихся факторов риска (углубленное индивидуальное профилактическое консультирование и (или) групповое профилактическое консультирование) в рамках диспансеризации в отделении (кабинете) медицинской профилактики, центре здоровья, фельдшерском здравпункте или фельдшерско-акушерском пункте &lt;1&gt;.</w:t>
      </w:r>
    </w:p>
    <w:p w:rsidR="00FB65EE" w:rsidRDefault="00FB65EE">
      <w:pPr>
        <w:pStyle w:val="ConsPlusNormal"/>
        <w:ind w:firstLine="540"/>
        <w:jc w:val="both"/>
      </w:pPr>
      <w:r>
        <w:t>--------------------------------</w:t>
      </w:r>
    </w:p>
    <w:p w:rsidR="00FB65EE" w:rsidRDefault="00FB65EE">
      <w:pPr>
        <w:pStyle w:val="ConsPlusNormal"/>
        <w:ind w:firstLine="540"/>
        <w:jc w:val="both"/>
      </w:pPr>
      <w:r>
        <w:t>&lt;1&gt; Для фельдшерских здравпунктов и фельдшерско-акушерских пунктов, расположенных в удаленной или труднодоступной местности.</w:t>
      </w:r>
    </w:p>
    <w:p w:rsidR="00FB65EE" w:rsidRDefault="00FB65EE">
      <w:pPr>
        <w:pStyle w:val="ConsPlusNormal"/>
        <w:jc w:val="both"/>
      </w:pPr>
    </w:p>
    <w:p w:rsidR="00FB65EE" w:rsidRDefault="00FB65EE">
      <w:pPr>
        <w:pStyle w:val="ConsPlusNormal"/>
        <w:ind w:firstLine="540"/>
        <w:jc w:val="both"/>
      </w:pPr>
      <w:r>
        <w:t>18. Основными критериями эффективности диспансеризации взрослого населения являются:</w:t>
      </w:r>
    </w:p>
    <w:p w:rsidR="00FB65EE" w:rsidRDefault="00FB65EE">
      <w:pPr>
        <w:pStyle w:val="ConsPlusNormal"/>
        <w:ind w:firstLine="540"/>
        <w:jc w:val="both"/>
      </w:pPr>
      <w:r>
        <w:t>1) охват диспансеризацией населения, находящегося на медицинском обслуживании в медицинской организации и подлежащего диспансеризации в текущем году (плановое значение - не менее 21% прикрепленного населения);</w:t>
      </w:r>
    </w:p>
    <w:p w:rsidR="00FB65EE" w:rsidRDefault="00FB65EE">
      <w:pPr>
        <w:pStyle w:val="ConsPlusNormal"/>
        <w:jc w:val="both"/>
      </w:pPr>
      <w:r>
        <w:t>(в ред. Приказа Минздрава России от 09.12.2016 N 946н)</w:t>
      </w:r>
    </w:p>
    <w:p w:rsidR="00FB65EE" w:rsidRDefault="00FB65EE">
      <w:pPr>
        <w:pStyle w:val="ConsPlusNormal"/>
        <w:ind w:firstLine="540"/>
        <w:jc w:val="both"/>
      </w:pPr>
      <w:r>
        <w:t>2) охват индивидуальным углубленным профилактическим консультированием граждан со II и IIIа группой состояния здоровья, а также граждан с IIIб группой состояния здоровья, имеющих высокий и очень высокий суммарный (абсолютный или относительный) сердечно-сосудистый риск (плановое значение - не менее 60% от имеющих медицинские показания для проведения индивидуального углубленного профилактического консультирования);</w:t>
      </w:r>
    </w:p>
    <w:p w:rsidR="00FB65EE" w:rsidRDefault="00FB65EE">
      <w:pPr>
        <w:pStyle w:val="ConsPlusNormal"/>
        <w:ind w:firstLine="540"/>
        <w:jc w:val="both"/>
      </w:pPr>
      <w:r>
        <w:t>3) охват групповым профилактическим консультированием (школа пациента) граждан с II и IIIа группами состояния здоровья, а также граждан с IIIб группой состояния здоровья, имеющих высокий и очень высокий суммарный (абсолютный или относительный) сердечно-сосудистый риск (плановое значение - не менее 60% от имеющих медицинские показания для проведения группового профилактического консультирования).</w:t>
      </w:r>
    </w:p>
    <w:p w:rsidR="00FB65EE" w:rsidRDefault="00FB65EE">
      <w:pPr>
        <w:pStyle w:val="ConsPlusNormal"/>
        <w:ind w:firstLine="540"/>
        <w:jc w:val="both"/>
      </w:pPr>
      <w:r>
        <w:t xml:space="preserve">19. В медицинской организации ведется учет граждан, прошедших каждый этап диспансеризации, с регистрацией осмотров, исследований и иных медицинских мероприятий, выполненных в рамках проведения диспансеризации, и осмотров, исследований, мероприятий, выполненных ранее вне рамок диспансеризации и учитываемых при диспансеризации в соответствии с </w:t>
      </w:r>
      <w:hyperlink w:anchor="Par178" w:tooltip="14. 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пунктам 13.1 и 13.2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..." w:history="1">
        <w:r>
          <w:rPr>
            <w:color w:val="0000FF"/>
          </w:rPr>
          <w:t>пунктом 14</w:t>
        </w:r>
      </w:hyperlink>
      <w:r>
        <w:t xml:space="preserve"> настоящего Порядка, а также отказов граждан от прохождения отдельных осмотров, исследований и мероприятий.</w:t>
      </w:r>
    </w:p>
    <w:p w:rsidR="00FB65EE" w:rsidRDefault="00FB65EE">
      <w:pPr>
        <w:pStyle w:val="ConsPlusNormal"/>
        <w:ind w:firstLine="540"/>
        <w:jc w:val="both"/>
      </w:pPr>
      <w:r>
        <w:t>20. Первый этап диспансеризации считается завершенным и подлежит оплате в рамках территориальной программы государственных гарантий бесплатного оказание гражданам медицинской помощи (далее - территориальная программа) в случае выполнения не менее 85% от объема диспансеризации, установленного для данного возраста и пола гражданина, при этом обязательным является проведение анкетирования и приема (осмотра) врача-терапевта.</w:t>
      </w:r>
    </w:p>
    <w:p w:rsidR="00FB65EE" w:rsidRDefault="00FB65EE">
      <w:pPr>
        <w:pStyle w:val="ConsPlusNormal"/>
        <w:ind w:firstLine="540"/>
        <w:jc w:val="both"/>
      </w:pPr>
      <w:r>
        <w:t xml:space="preserve">В случае если число осмотров, исследований и иных медицинских мероприятий, выполненных ранее и учитываемых при диспансеризации в соответствии с </w:t>
      </w:r>
      <w:hyperlink w:anchor="Par178" w:tooltip="14. 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пунктам 13.1 и 13.2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..." w:history="1">
        <w:r>
          <w:rPr>
            <w:color w:val="0000FF"/>
          </w:rPr>
          <w:t>пунктом 14</w:t>
        </w:r>
      </w:hyperlink>
      <w:r>
        <w:t xml:space="preserve"> настоящего Порядка,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в соответствии с </w:t>
      </w:r>
      <w:hyperlink w:anchor="Par178" w:tooltip="14. 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пунктам 13.1 и 13.2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..." w:history="1">
        <w:r>
          <w:rPr>
            <w:color w:val="0000FF"/>
          </w:rPr>
          <w:t>пунктом 14</w:t>
        </w:r>
      </w:hyperlink>
      <w:r>
        <w:t xml:space="preserve"> настоящего Порядка осмотров, исследований и иных медицинских мероприятий составляет 85% и более от объема диспансеризации, первый этап диспансеризации отражается в отчете о проведении диспансеризации как завершенный случай, при этом оплате подлежат только выполненные осмотры (исследования, мероприятия) в соответствии со способами оплаты медицинской помощи, установленными территориальной программой.</w:t>
      </w:r>
    </w:p>
    <w:p w:rsidR="00FB65EE" w:rsidRDefault="00FB65EE">
      <w:pPr>
        <w:pStyle w:val="ConsPlusNormal"/>
        <w:ind w:firstLine="540"/>
        <w:jc w:val="both"/>
      </w:pPr>
      <w:r>
        <w:t>В случае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от объема обследования, установленного для профилактического медицинского осмотра &lt;1&gt;, такие случаи учитываются как проведенный гражданину профилактический медицинский осмотр.</w:t>
      </w:r>
    </w:p>
    <w:p w:rsidR="00FB65EE" w:rsidRDefault="00FB65EE">
      <w:pPr>
        <w:pStyle w:val="ConsPlusNormal"/>
        <w:ind w:firstLine="540"/>
        <w:jc w:val="both"/>
      </w:pPr>
      <w:r>
        <w:t>--------------------------------</w:t>
      </w:r>
    </w:p>
    <w:p w:rsidR="00FB65EE" w:rsidRDefault="00FB65EE">
      <w:pPr>
        <w:pStyle w:val="ConsPlusNormal"/>
        <w:ind w:firstLine="540"/>
        <w:jc w:val="both"/>
      </w:pPr>
      <w:r>
        <w:t>&lt;1&gt; В соответствии с приказом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26511).</w:t>
      </w:r>
    </w:p>
    <w:p w:rsidR="00FB65EE" w:rsidRDefault="00FB65EE">
      <w:pPr>
        <w:pStyle w:val="ConsPlusNormal"/>
        <w:jc w:val="both"/>
      </w:pPr>
    </w:p>
    <w:p w:rsidR="00FB65EE" w:rsidRDefault="00FB65EE">
      <w:pPr>
        <w:pStyle w:val="ConsPlusNormal"/>
        <w:ind w:firstLine="540"/>
        <w:jc w:val="both"/>
      </w:pPr>
      <w:r>
        <w:t xml:space="preserve">Второй этап диспансеризации считается законченным в случае выполнения осмотров, исследований и иных медицинских мероприятий, указанных в </w:t>
      </w:r>
      <w:hyperlink w:anchor="Par162" w:tooltip="13.2. 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 и включает в себя:" w:history="1">
        <w:r>
          <w:rPr>
            <w:color w:val="0000FF"/>
          </w:rPr>
          <w:t>пункте 13.2</w:t>
        </w:r>
      </w:hyperlink>
      <w:r>
        <w:t xml:space="preserve"> настоящего Порядка, необходимость проведения которых определена по результатам первого и второго этапов диспансеризации.</w:t>
      </w:r>
    </w:p>
    <w:p w:rsidR="00FB65EE" w:rsidRDefault="00FB65EE">
      <w:pPr>
        <w:pStyle w:val="ConsPlusNormal"/>
        <w:jc w:val="both"/>
      </w:pPr>
    </w:p>
    <w:p w:rsidR="00FB65EE" w:rsidRDefault="00FB65EE">
      <w:pPr>
        <w:pStyle w:val="ConsPlusNormal"/>
        <w:jc w:val="both"/>
      </w:pPr>
    </w:p>
    <w:p w:rsidR="00FB65EE" w:rsidRDefault="00FB65EE">
      <w:pPr>
        <w:pStyle w:val="ConsPlusNormal"/>
        <w:jc w:val="both"/>
      </w:pPr>
    </w:p>
    <w:p w:rsidR="00FB65EE" w:rsidRDefault="00FB65EE">
      <w:pPr>
        <w:pStyle w:val="ConsPlusNormal"/>
        <w:jc w:val="both"/>
      </w:pPr>
    </w:p>
    <w:p w:rsidR="00FB65EE" w:rsidRDefault="00FB65EE">
      <w:pPr>
        <w:pStyle w:val="ConsPlusNormal"/>
        <w:jc w:val="both"/>
      </w:pPr>
    </w:p>
    <w:p w:rsidR="00FB65EE" w:rsidRDefault="00FB65EE">
      <w:pPr>
        <w:pStyle w:val="ConsPlusNormal"/>
        <w:jc w:val="right"/>
        <w:outlineLvl w:val="1"/>
      </w:pPr>
      <w:r>
        <w:t>Приложение N 1</w:t>
      </w:r>
    </w:p>
    <w:p w:rsidR="00FB65EE" w:rsidRDefault="00FB65EE">
      <w:pPr>
        <w:pStyle w:val="ConsPlusNormal"/>
        <w:jc w:val="right"/>
      </w:pPr>
      <w:r>
        <w:t>к порядку проведения</w:t>
      </w:r>
    </w:p>
    <w:p w:rsidR="00FB65EE" w:rsidRDefault="00FB65EE">
      <w:pPr>
        <w:pStyle w:val="ConsPlusNormal"/>
        <w:jc w:val="right"/>
      </w:pPr>
      <w:r>
        <w:t>диспансеризации определенных</w:t>
      </w:r>
    </w:p>
    <w:p w:rsidR="00FB65EE" w:rsidRDefault="00FB65EE">
      <w:pPr>
        <w:pStyle w:val="ConsPlusNormal"/>
        <w:jc w:val="right"/>
      </w:pPr>
      <w:r>
        <w:lastRenderedPageBreak/>
        <w:t>групп взрослого населения,</w:t>
      </w:r>
    </w:p>
    <w:p w:rsidR="00FB65EE" w:rsidRDefault="00FB65EE">
      <w:pPr>
        <w:pStyle w:val="ConsPlusNormal"/>
        <w:jc w:val="right"/>
      </w:pPr>
      <w:r>
        <w:t>утвержденному приказом</w:t>
      </w:r>
    </w:p>
    <w:p w:rsidR="00FB65EE" w:rsidRDefault="00FB65EE">
      <w:pPr>
        <w:pStyle w:val="ConsPlusNormal"/>
        <w:jc w:val="right"/>
      </w:pPr>
      <w:r>
        <w:t>Министерства здравоохранения</w:t>
      </w:r>
    </w:p>
    <w:p w:rsidR="00FB65EE" w:rsidRDefault="00FB65EE">
      <w:pPr>
        <w:pStyle w:val="ConsPlusNormal"/>
        <w:jc w:val="right"/>
      </w:pPr>
      <w:r>
        <w:t>Российской Федерации</w:t>
      </w:r>
    </w:p>
    <w:p w:rsidR="00FB65EE" w:rsidRDefault="00FB65EE">
      <w:pPr>
        <w:pStyle w:val="ConsPlusNormal"/>
        <w:jc w:val="right"/>
      </w:pPr>
      <w:r>
        <w:t>от 3 февраля 2015 г. N 36ан</w:t>
      </w:r>
    </w:p>
    <w:p w:rsidR="00FB65EE" w:rsidRDefault="00FB65EE">
      <w:pPr>
        <w:pStyle w:val="ConsPlusNormal"/>
        <w:jc w:val="both"/>
      </w:pPr>
    </w:p>
    <w:p w:rsidR="00FB65EE" w:rsidRDefault="00FB65EE">
      <w:pPr>
        <w:pStyle w:val="ConsPlusNormal"/>
        <w:jc w:val="center"/>
      </w:pPr>
      <w:bookmarkStart w:id="8" w:name="Par225"/>
      <w:bookmarkEnd w:id="8"/>
      <w:r>
        <w:t>ОБЪЕМ ДИСПАНСЕРИЗАЦИИ</w:t>
      </w:r>
    </w:p>
    <w:p w:rsidR="00FB65EE" w:rsidRDefault="00FB65EE">
      <w:pPr>
        <w:pStyle w:val="ConsPlusNormal"/>
        <w:jc w:val="both"/>
      </w:pPr>
    </w:p>
    <w:p w:rsidR="00FB65EE" w:rsidRDefault="00FB65EE">
      <w:pPr>
        <w:pStyle w:val="ConsPlusNormal"/>
        <w:jc w:val="both"/>
        <w:sectPr w:rsidR="00FB65EE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B65EE" w:rsidRDefault="00FB65EE">
      <w:pPr>
        <w:pStyle w:val="ConsPlusNormal"/>
        <w:jc w:val="center"/>
        <w:outlineLvl w:val="2"/>
      </w:pPr>
      <w:r>
        <w:lastRenderedPageBreak/>
        <w:t>Перечень осмотров врачами-специалистами,</w:t>
      </w:r>
    </w:p>
    <w:p w:rsidR="00FB65EE" w:rsidRDefault="00FB65EE">
      <w:pPr>
        <w:pStyle w:val="ConsPlusNormal"/>
        <w:jc w:val="center"/>
      </w:pPr>
      <w:r>
        <w:t>исследований и иных медицинских мероприятий, проводимых</w:t>
      </w:r>
    </w:p>
    <w:p w:rsidR="00FB65EE" w:rsidRDefault="00FB65EE">
      <w:pPr>
        <w:pStyle w:val="ConsPlusNormal"/>
        <w:jc w:val="center"/>
      </w:pPr>
      <w:r>
        <w:t>в рамках диспансеризации в определенные возрастные периоды</w:t>
      </w:r>
    </w:p>
    <w:p w:rsidR="00FB65EE" w:rsidRDefault="00FB65E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22"/>
        <w:gridCol w:w="618"/>
        <w:gridCol w:w="1510"/>
        <w:gridCol w:w="368"/>
        <w:gridCol w:w="368"/>
        <w:gridCol w:w="368"/>
        <w:gridCol w:w="368"/>
        <w:gridCol w:w="368"/>
        <w:gridCol w:w="369"/>
        <w:gridCol w:w="368"/>
        <w:gridCol w:w="368"/>
        <w:gridCol w:w="368"/>
        <w:gridCol w:w="368"/>
        <w:gridCol w:w="369"/>
        <w:gridCol w:w="368"/>
        <w:gridCol w:w="368"/>
        <w:gridCol w:w="368"/>
        <w:gridCol w:w="368"/>
        <w:gridCol w:w="36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10"/>
      </w:tblGrid>
      <w:tr w:rsidR="00FB65EE">
        <w:tc>
          <w:tcPr>
            <w:tcW w:w="3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  <w:jc w:val="center"/>
            </w:pPr>
            <w:r>
              <w:t>Осмотр, исследование, иное медицинское мероприятие</w:t>
            </w:r>
          </w:p>
        </w:tc>
        <w:tc>
          <w:tcPr>
            <w:tcW w:w="1149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  <w:jc w:val="center"/>
            </w:pPr>
            <w:r>
              <w:t>Возраст (лет)</w:t>
            </w:r>
          </w:p>
        </w:tc>
      </w:tr>
      <w:tr w:rsidR="00FB65EE">
        <w:tc>
          <w:tcPr>
            <w:tcW w:w="39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  <w:jc w:val="both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  <w:jc w:val="center"/>
            </w:pPr>
            <w:r>
              <w:t>99</w:t>
            </w:r>
          </w:p>
        </w:tc>
      </w:tr>
      <w:tr w:rsidR="00FB65EE">
        <w:tc>
          <w:tcPr>
            <w:tcW w:w="154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  <w:jc w:val="center"/>
              <w:outlineLvl w:val="3"/>
            </w:pPr>
            <w:r>
              <w:t>Первый этап диспансеризации</w:t>
            </w:r>
          </w:p>
        </w:tc>
      </w:tr>
      <w:tr w:rsidR="00FB65EE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</w:pPr>
            <w:r>
              <w:t>1. Опрос (анкетирование)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</w:tr>
      <w:tr w:rsidR="00FB65EE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</w:pPr>
            <w:r>
              <w:t>2. Антропометрия (измерение роста стоя, массы тела, окружности талии), расчет индекса массы тела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</w:tr>
      <w:tr w:rsidR="00FB65EE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</w:pPr>
            <w:r>
              <w:t>3. Измерение артериального давления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</w:tr>
      <w:tr w:rsidR="00FB65EE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</w:pPr>
            <w:r>
              <w:t>4. Определение уровня общего холестерина в крови (допускается экспресс-метод)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</w:tr>
      <w:tr w:rsidR="00FB65EE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</w:pPr>
            <w:r>
              <w:t>5. Определение уровня глюкозы в крови экспресс-методом (допускается лабораторный метод)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</w:tr>
      <w:tr w:rsidR="00FB65EE"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</w:pPr>
            <w:r>
              <w:t>6. Определение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</w:pPr>
            <w:r>
              <w:t>относительного суммарного сердечно-сосудистого риска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</w:tr>
      <w:tr w:rsidR="00FB65EE"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  <w:jc w:val="both"/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</w:pPr>
            <w:r>
              <w:t>абсолютного суммарного сердечно-</w:t>
            </w:r>
            <w:r>
              <w:lastRenderedPageBreak/>
              <w:t>сосудистого риска у граждан, не имеющих заболеваний, связанных с атеросклерозом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</w:tr>
      <w:tr w:rsidR="00FB65EE"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  <w:jc w:val="both"/>
            </w:pPr>
            <w:r>
              <w:lastRenderedPageBreak/>
              <w:t xml:space="preserve">7. Электрокардиография (в покое) </w:t>
            </w:r>
            <w:hyperlink w:anchor="Par1276" w:tooltip="&lt;1&gt; Для мужчин в возрасте до 35 лет и для женщин в возрасте до 45 лет при первичном прохождении диспансеризации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</w:pPr>
            <w:r>
              <w:t>для мужчин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</w:tr>
      <w:tr w:rsidR="00FB65EE"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</w:pPr>
            <w:r>
              <w:t>для женщин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</w:tr>
      <w:tr w:rsidR="00FB65EE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</w:pPr>
            <w:r>
              <w:t>8. 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(для женщин)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</w:tr>
      <w:tr w:rsidR="00FB65EE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</w:pPr>
            <w:r>
              <w:t>9. Флюорография легких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</w:tr>
      <w:tr w:rsidR="00FB65EE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</w:pPr>
            <w:r>
              <w:t>10. Маммография обеих молочных желез (для женщин)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</w:tr>
      <w:tr w:rsidR="00FB65EE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</w:pPr>
            <w:r>
              <w:t>11.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</w:tr>
      <w:tr w:rsidR="00FB65EE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</w:pPr>
            <w:r>
              <w:t>12. Клинический анализ крови развернутый (с периодичностью 1 раз в 6 лет вместо клинического анализа крови)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</w:tr>
      <w:tr w:rsidR="00FB65EE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</w:pPr>
            <w:r>
              <w:t>13. Анализ крови биохимический общетерапевтический (в объеме не менее определения уровня креатинина, общего билирубина, аспартат-аминотрансаминазы, аланин-</w:t>
            </w:r>
            <w:r>
              <w:lastRenderedPageBreak/>
              <w:t>аминотрансаминазы, глюкозы, холестерина)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</w:tr>
      <w:tr w:rsidR="00FB65EE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</w:pPr>
            <w:r>
              <w:lastRenderedPageBreak/>
              <w:t>14. Общий анализ мочи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</w:tr>
      <w:tr w:rsidR="00FB65EE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</w:pPr>
            <w:r>
              <w:t>15. Исследование кала на скрытую кровь иммунохимическим методом (допускается проведение бензидиновой или гваяковой пробы)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</w:tr>
      <w:tr w:rsidR="00FB65EE"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</w:pPr>
            <w:r>
              <w:t xml:space="preserve">16. Ультразвуковое исследование (УЗИ) на предмет исключения новообразований органов брюшной полости, малого таза и аневризмы брюшной аорты </w:t>
            </w:r>
            <w:hyperlink w:anchor="Par1277" w:tooltip="&lt;2&gt; УЗИ брюшной аорты для исключения ее аневризмы проводится однократно у мужчин в возрасте 69 или 75 лет, которые когда-либо курили в жизни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</w:pPr>
            <w:r>
              <w:t>Для женщин УЗИ поджелудочной железы, почек, матки и яичников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</w:tr>
      <w:tr w:rsidR="00FB65EE"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  <w:jc w:val="both"/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</w:pPr>
            <w:r>
              <w:t xml:space="preserve">Для мужчин УЗИ поджелудочной железы, почек, простаты и брюшной аорты </w:t>
            </w:r>
            <w:hyperlink w:anchor="Par1277" w:tooltip="&lt;2&gt; УЗИ брюшной аорты для исключения ее аневризмы проводится однократно у мужчин в возрасте 69 или 75 лет, которые когда-либо курили в жизни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 xml:space="preserve">+ </w:t>
            </w:r>
            <w:hyperlink w:anchor="Par1277" w:tooltip="&lt;2&gt; УЗИ брюшной аорты для исключения ее аневризмы проводится однократно у мужчин в возрасте 69 или 75 лет, которые когда-либо курили в жизни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 xml:space="preserve">+ </w:t>
            </w:r>
            <w:hyperlink w:anchor="Par1277" w:tooltip="&lt;2&gt; УЗИ брюшной аорты для исключения ее аневризмы проводится однократно у мужчин в возрасте 69 или 75 лет, которые когда-либо курили в жизни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</w:tr>
      <w:tr w:rsidR="00FB65EE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</w:pPr>
            <w:r>
              <w:t>17. Измерение внутриглазного давления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</w:tr>
      <w:tr w:rsidR="00FB65EE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</w:pPr>
            <w:r>
              <w:t>18. Прием (осмотр) врача-терапевта, включающий установление диагноза, определение группы состояния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</w:tr>
      <w:tr w:rsidR="00FB65EE">
        <w:tc>
          <w:tcPr>
            <w:tcW w:w="154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  <w:jc w:val="center"/>
              <w:outlineLvl w:val="3"/>
            </w:pPr>
            <w:r>
              <w:t>Второй этап диспансеризации</w:t>
            </w:r>
          </w:p>
        </w:tc>
      </w:tr>
      <w:tr w:rsidR="00FB65EE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</w:pPr>
            <w:r>
              <w:lastRenderedPageBreak/>
              <w:t>1. Дуплексное сканирование брахицефальных артерий (в случае наличия указания или подозрения на ранее перенесенное острое нарушение мозгового кровообращения по результатам анкетирования, а также для мужчин в возрасте 45 лет и старше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артериального давления, дислипидемия, избыточная масса тела или ожирение)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</w:tr>
      <w:tr w:rsidR="00FB65EE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</w:pPr>
            <w:r>
              <w:t>2. Эзофагогастродуоденоскопия (при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 или для граждан в возрасте старше 50 лет при отягощенной наследственности по онкологическим заболеваниям органов желудочно-кишечного тракта)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</w:tr>
      <w:tr w:rsidR="00FB65EE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</w:pPr>
            <w:r>
              <w:t>3. Осмотр (консультация)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случаях первичного выявления нарушений</w:t>
            </w:r>
          </w:p>
          <w:p w:rsidR="00FB65EE" w:rsidRDefault="00FB65EE">
            <w:pPr>
              <w:pStyle w:val="ConsPlusNormal"/>
            </w:pPr>
            <w:r>
              <w:t>двигательной функции, когнитивных нарушений и подозрения на депрессию у граждан в возрасте 75 лет и старше)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</w:tr>
      <w:tr w:rsidR="00FB65EE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</w:pPr>
            <w:r>
              <w:lastRenderedPageBreak/>
              <w:t>4. Осмотр (консультация) врачом-хирургом или врачом-урологом (для мужчин при впервые выявленных по результатам анкетирования признаках патологии мочеполовой системы или при отягощенной наследственности по онкологическим заболеваниям предстательной железы, а также для мужчин вне зависимости от возраста в случае подозрения на онкологическое заболевание предстательной железы по результатам ультразвукового исследования)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</w:tr>
      <w:tr w:rsidR="00FB65EE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</w:pPr>
            <w:r>
              <w:t>5. Осмотр (консультация) врачом-хирургом или врачом-колопроктологом (для граждан при положительном анализе кала на скрытую кровь, для граждан в возрасте 45 лет и старше при отягощенной наследственности по семейному полипозу, онкологическим заболеваниям колоректальной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колоректальной области)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</w:tr>
      <w:tr w:rsidR="00FB65EE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</w:pPr>
            <w:r>
              <w:t>6. Колоноскопия или ректороманоскопия (в случае подозрения на онкологическое заболевание толстой кишки по назначению врача-хирурга или врача-колопроктолога)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</w:tr>
      <w:tr w:rsidR="00FB65EE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</w:pPr>
            <w:r>
              <w:t xml:space="preserve">7. Определение липидного спектра крови (уровень общего холестерина, холестерина липопротеидов высокой </w:t>
            </w:r>
            <w:r>
              <w:lastRenderedPageBreak/>
              <w:t>плотности, холестерина липопротеидов низкой плотности, триглицеридов) (для граждан с выявленным повышением уровня общего холестерина в крови)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</w:tr>
      <w:tr w:rsidR="00FB65EE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</w:pPr>
            <w:r>
              <w:lastRenderedPageBreak/>
              <w:t>8. Спирометрия (для граждан с подозрением на хроническое бронхо-легочное заболевание по результатам анкетирования, курящих и по направлению врача-терапевта)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</w:tr>
      <w:tr w:rsidR="00FB65EE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</w:pPr>
            <w:r>
              <w:t>9. Осмотр (консультация) врачом-акушером-гинекологом (для женщин с выявленными патологическими изменениями по результатам цитологического исследования мазка с шейки матки и (или) маммографии, УЗИ матки и яичников)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</w:tr>
      <w:tr w:rsidR="00FB65EE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</w:pPr>
            <w:r>
              <w:t>10. Определение концентрации гликированного гемоглобина в крови или тест на толерантность к глюкозе (для граждан с выявленным повышением уровня глюкозы в крови)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</w:tr>
      <w:tr w:rsidR="00FB65EE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</w:pPr>
            <w:r>
              <w:t>11. Осмотр (консультация) врачом-оториноларингологом (при наличии медицинских показаний по результатам анкетирования или осмотра врача-терапевта)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</w:tr>
      <w:tr w:rsidR="00FB65EE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</w:pPr>
            <w:r>
              <w:t xml:space="preserve">12. Анализ крови на уровень содержания простатспецифического антигена (по назначению врача-хирурга или врача-уролога мужчинам с подозрением на онкологическое заболевание предстательной железы по результатам опроса, осмотра, пальцевого исследования или УЗИ </w:t>
            </w:r>
            <w:r>
              <w:lastRenderedPageBreak/>
              <w:t>предстательной железы)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</w:p>
        </w:tc>
      </w:tr>
      <w:tr w:rsidR="00FB65EE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  <w:jc w:val="both"/>
            </w:pPr>
            <w:r>
              <w:lastRenderedPageBreak/>
              <w:t>13. Осмотр (консультация) врачом-офтальмологом (для граждан в возрасте 39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</w:tr>
      <w:tr w:rsidR="00FB65EE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</w:pPr>
            <w:r>
              <w:t>14.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пункте) (для граждан с выявленными факторами риска развития хронических неинфекционных заболеваний, имеющих указанные заболевания или имеющих высокий и очень высокий абсолютный суммарный сердечно-сосудистый риск)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</w:tr>
      <w:tr w:rsidR="00FB65EE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E" w:rsidRDefault="00FB65EE">
            <w:pPr>
              <w:pStyle w:val="ConsPlusNormal"/>
            </w:pPr>
            <w:r>
              <w:t xml:space="preserve">15. Прием (осмотр) врача-терапевта, включающий установление (уточнение) диагноза, определение (уточнение) группы состояния здоровья,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</w:t>
            </w:r>
            <w:r>
              <w:lastRenderedPageBreak/>
              <w:t>том числе высокотехнологичной, медицинской помощи, на санаторно-курортное лечение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EE" w:rsidRDefault="00FB65EE">
            <w:pPr>
              <w:pStyle w:val="ConsPlusNormal"/>
            </w:pPr>
            <w:r>
              <w:t>+</w:t>
            </w:r>
          </w:p>
        </w:tc>
      </w:tr>
    </w:tbl>
    <w:p w:rsidR="00FB65EE" w:rsidRDefault="00FB65EE">
      <w:pPr>
        <w:pStyle w:val="ConsPlusNormal"/>
        <w:jc w:val="both"/>
        <w:sectPr w:rsidR="00FB65EE">
          <w:headerReference w:type="default" r:id="rId9"/>
          <w:footerReference w:type="default" r:id="rId1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B65EE" w:rsidRDefault="00FB65EE">
      <w:pPr>
        <w:pStyle w:val="ConsPlusNormal"/>
        <w:jc w:val="both"/>
      </w:pPr>
    </w:p>
    <w:p w:rsidR="00FB65EE" w:rsidRDefault="00FB65EE">
      <w:pPr>
        <w:pStyle w:val="ConsPlusNormal"/>
        <w:ind w:firstLine="540"/>
        <w:jc w:val="both"/>
      </w:pPr>
      <w:r>
        <w:t>--------------------------------</w:t>
      </w:r>
    </w:p>
    <w:p w:rsidR="00FB65EE" w:rsidRDefault="00FB65EE">
      <w:pPr>
        <w:pStyle w:val="ConsPlusNormal"/>
        <w:ind w:firstLine="540"/>
        <w:jc w:val="both"/>
      </w:pPr>
      <w:bookmarkStart w:id="9" w:name="Par1276"/>
      <w:bookmarkEnd w:id="9"/>
      <w:r>
        <w:t>&lt;1&gt; Для мужчин в возрасте до 35 лет и для женщин в возрасте до 45 лет при первичном прохождении диспансеризации.</w:t>
      </w:r>
    </w:p>
    <w:p w:rsidR="00FB65EE" w:rsidRDefault="00FB65EE">
      <w:pPr>
        <w:pStyle w:val="ConsPlusNormal"/>
        <w:ind w:firstLine="540"/>
        <w:jc w:val="both"/>
      </w:pPr>
      <w:bookmarkStart w:id="10" w:name="Par1277"/>
      <w:bookmarkEnd w:id="10"/>
      <w:r>
        <w:t>&lt;2&gt; УЗИ брюшной аорты для исключения ее аневризмы проводится однократно у мужчин в возрасте 69 или 75 лет, которые когда-либо курили в жизни.</w:t>
      </w:r>
    </w:p>
    <w:p w:rsidR="00FB65EE" w:rsidRDefault="00FB65EE">
      <w:pPr>
        <w:pStyle w:val="ConsPlusNormal"/>
        <w:jc w:val="both"/>
      </w:pPr>
    </w:p>
    <w:p w:rsidR="00FB65EE" w:rsidRDefault="00FB65EE">
      <w:pPr>
        <w:pStyle w:val="ConsPlusNormal"/>
        <w:jc w:val="both"/>
      </w:pPr>
    </w:p>
    <w:p w:rsidR="00FB65EE" w:rsidRDefault="00FB65EE">
      <w:pPr>
        <w:pStyle w:val="ConsPlusNormal"/>
        <w:jc w:val="both"/>
      </w:pPr>
    </w:p>
    <w:p w:rsidR="00FB65EE" w:rsidRDefault="00FB65EE">
      <w:pPr>
        <w:pStyle w:val="ConsPlusNormal"/>
        <w:jc w:val="both"/>
      </w:pPr>
    </w:p>
    <w:p w:rsidR="00FB65EE" w:rsidRDefault="00FB65EE">
      <w:pPr>
        <w:pStyle w:val="ConsPlusNormal"/>
        <w:jc w:val="both"/>
      </w:pPr>
    </w:p>
    <w:p w:rsidR="00FB65EE" w:rsidRDefault="00FB65EE">
      <w:pPr>
        <w:pStyle w:val="ConsPlusNormal"/>
        <w:jc w:val="right"/>
        <w:outlineLvl w:val="1"/>
      </w:pPr>
      <w:r>
        <w:t>Приложение N 2</w:t>
      </w:r>
    </w:p>
    <w:p w:rsidR="00FB65EE" w:rsidRDefault="00FB65EE">
      <w:pPr>
        <w:pStyle w:val="ConsPlusNormal"/>
        <w:jc w:val="right"/>
      </w:pPr>
      <w:r>
        <w:t>к порядку проведения</w:t>
      </w:r>
    </w:p>
    <w:p w:rsidR="00FB65EE" w:rsidRDefault="00FB65EE">
      <w:pPr>
        <w:pStyle w:val="ConsPlusNormal"/>
        <w:jc w:val="right"/>
      </w:pPr>
      <w:r>
        <w:t>диспансеризации определенных</w:t>
      </w:r>
    </w:p>
    <w:p w:rsidR="00FB65EE" w:rsidRDefault="00FB65EE">
      <w:pPr>
        <w:pStyle w:val="ConsPlusNormal"/>
        <w:jc w:val="right"/>
      </w:pPr>
      <w:r>
        <w:t>групп взрослого населения,</w:t>
      </w:r>
    </w:p>
    <w:p w:rsidR="00FB65EE" w:rsidRDefault="00FB65EE">
      <w:pPr>
        <w:pStyle w:val="ConsPlusNormal"/>
        <w:jc w:val="right"/>
      </w:pPr>
      <w:r>
        <w:t>утвержденному приказом</w:t>
      </w:r>
    </w:p>
    <w:p w:rsidR="00FB65EE" w:rsidRDefault="00FB65EE">
      <w:pPr>
        <w:pStyle w:val="ConsPlusNormal"/>
        <w:jc w:val="right"/>
      </w:pPr>
      <w:r>
        <w:t>Министерства здравоохранения</w:t>
      </w:r>
    </w:p>
    <w:p w:rsidR="00FB65EE" w:rsidRDefault="00FB65EE">
      <w:pPr>
        <w:pStyle w:val="ConsPlusNormal"/>
        <w:jc w:val="right"/>
      </w:pPr>
      <w:r>
        <w:t>Российской Федерации</w:t>
      </w:r>
    </w:p>
    <w:p w:rsidR="00FB65EE" w:rsidRDefault="00FB65EE">
      <w:pPr>
        <w:pStyle w:val="ConsPlusNormal"/>
        <w:jc w:val="right"/>
      </w:pPr>
      <w:r>
        <w:t>от 3 февраля 2015 г. N 36ан</w:t>
      </w:r>
    </w:p>
    <w:p w:rsidR="00FB65EE" w:rsidRDefault="00FB65EE">
      <w:pPr>
        <w:pStyle w:val="ConsPlusNormal"/>
        <w:jc w:val="both"/>
      </w:pPr>
    </w:p>
    <w:p w:rsidR="00FB65EE" w:rsidRDefault="00FB65EE">
      <w:pPr>
        <w:pStyle w:val="ConsPlusNormal"/>
        <w:jc w:val="center"/>
      </w:pPr>
      <w:bookmarkStart w:id="11" w:name="Par1292"/>
      <w:bookmarkEnd w:id="11"/>
      <w:r>
        <w:t>ДИАГНОСТИЧЕСКИЕ КРИТЕРИИ</w:t>
      </w:r>
    </w:p>
    <w:p w:rsidR="00FB65EE" w:rsidRDefault="00FB65EE">
      <w:pPr>
        <w:pStyle w:val="ConsPlusNormal"/>
        <w:jc w:val="center"/>
      </w:pPr>
      <w:r>
        <w:t>ФАКТОРОВ РИСКА И ДРУГИХ ПАТОЛОГИЧЕСКИХ СОСТОЯНИЙ</w:t>
      </w:r>
    </w:p>
    <w:p w:rsidR="00FB65EE" w:rsidRDefault="00FB65EE">
      <w:pPr>
        <w:pStyle w:val="ConsPlusNormal"/>
        <w:jc w:val="center"/>
      </w:pPr>
      <w:r>
        <w:t>И ЗАБОЛЕВАНИЙ, ПОВЫШАЮЩИХ ВЕРОЯТНОСТЬ РАЗВИТИЯ</w:t>
      </w:r>
    </w:p>
    <w:p w:rsidR="00FB65EE" w:rsidRDefault="00FB65EE">
      <w:pPr>
        <w:pStyle w:val="ConsPlusNormal"/>
        <w:jc w:val="center"/>
      </w:pPr>
      <w:r>
        <w:t>ХРОНИЧЕСКИХ НЕИНФЕКЦИОННЫХ ЗАБОЛЕВАНИЙ</w:t>
      </w:r>
    </w:p>
    <w:p w:rsidR="00FB65EE" w:rsidRDefault="00FB65EE">
      <w:pPr>
        <w:pStyle w:val="ConsPlusNormal"/>
        <w:jc w:val="both"/>
      </w:pPr>
    </w:p>
    <w:p w:rsidR="00FB65EE" w:rsidRDefault="00FB65EE">
      <w:pPr>
        <w:pStyle w:val="ConsPlusNormal"/>
        <w:ind w:firstLine="540"/>
        <w:jc w:val="both"/>
      </w:pPr>
      <w:r>
        <w:t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либо проведение гипотензивной терапии.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&lt;1&gt; кодами I10 - I15),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R03.0)</w:t>
      </w:r>
    </w:p>
    <w:p w:rsidR="00FB65EE" w:rsidRDefault="00FB65EE">
      <w:pPr>
        <w:pStyle w:val="ConsPlusNormal"/>
        <w:ind w:firstLine="540"/>
        <w:jc w:val="both"/>
      </w:pPr>
      <w:r>
        <w:t>--------------------------------</w:t>
      </w:r>
    </w:p>
    <w:p w:rsidR="00FB65EE" w:rsidRDefault="00FB65EE">
      <w:pPr>
        <w:pStyle w:val="ConsPlusNormal"/>
        <w:ind w:firstLine="540"/>
        <w:jc w:val="both"/>
      </w:pPr>
      <w:r>
        <w:t>&lt;1&gt; Международная статистическая классификация болезней и проблем, связанных со здоровьем, 10 пересмотра.</w:t>
      </w:r>
    </w:p>
    <w:p w:rsidR="00FB65EE" w:rsidRDefault="00FB65EE">
      <w:pPr>
        <w:pStyle w:val="ConsPlusNormal"/>
        <w:jc w:val="both"/>
      </w:pPr>
    </w:p>
    <w:p w:rsidR="00FB65EE" w:rsidRDefault="00FB65EE">
      <w:pPr>
        <w:pStyle w:val="ConsPlusNormal"/>
        <w:ind w:firstLine="540"/>
        <w:jc w:val="both"/>
      </w:pPr>
      <w:r>
        <w:t>Дислипидемия - отклонение от нормы одного или более показателей липидного обмена (общий холестерин 5 ммоль/л и более; холестерин липопротеидов высокой плотности у мужчин менее 1,0 ммоль/л, у женщин менее 1,2 ммоль/л; холестерин липопротеидов низкой плотности более 3 ммоль/л; триглицериды более 1,7 ммоль/л) (кодируется по МКБ-10 кодом E78).</w:t>
      </w:r>
    </w:p>
    <w:p w:rsidR="00FB65EE" w:rsidRDefault="00FB65EE">
      <w:pPr>
        <w:pStyle w:val="ConsPlusNormal"/>
        <w:ind w:firstLine="540"/>
        <w:jc w:val="both"/>
      </w:pPr>
      <w:r>
        <w:t>Гипергликемия - уровень глюкозы плазмы натощак 6,1 ммоль/л и более (кодируется по МКБ-10 кодом R73.9) либо наличие сахарного диабета, в том числе в случае, если в результате эффективной терапии достигнута нормогликемия.</w:t>
      </w:r>
    </w:p>
    <w:p w:rsidR="00FB65EE" w:rsidRDefault="00FB65EE">
      <w:pPr>
        <w:pStyle w:val="ConsPlusNormal"/>
        <w:ind w:firstLine="540"/>
        <w:jc w:val="both"/>
      </w:pPr>
      <w:r>
        <w:t>Курение табака - ежедневное выкуривание по крайней мере одной сигареты и более (кодируется по МКБ-10 кодом Z72.0).</w:t>
      </w:r>
    </w:p>
    <w:p w:rsidR="00FB65EE" w:rsidRDefault="00FB65EE">
      <w:pPr>
        <w:pStyle w:val="ConsPlusNormal"/>
        <w:ind w:firstLine="540"/>
        <w:jc w:val="both"/>
      </w:pPr>
      <w:r>
        <w:t>Нерациональное питание - избыточное потребление пищи, жиров, углеводов, потребление поваренной соли более 5 граммов в сутки (досаливание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4 - 6 порций в сутки). Определяется с помощью опроса (анкетирования), предусмотренного настоящим Порядком (кодируется по МКБ-10 кодом Z72.4).</w:t>
      </w:r>
    </w:p>
    <w:p w:rsidR="00FB65EE" w:rsidRDefault="00FB65EE">
      <w:pPr>
        <w:pStyle w:val="ConsPlusNormal"/>
        <w:ind w:firstLine="540"/>
        <w:jc w:val="both"/>
      </w:pPr>
      <w:r>
        <w:t>Избыточная масса тела - индекс массы тела 25 - 29,9 кг/м2 и более (кодируется по МКБ-10 кодом R63.5).</w:t>
      </w:r>
    </w:p>
    <w:p w:rsidR="00FB65EE" w:rsidRDefault="00FB65EE">
      <w:pPr>
        <w:pStyle w:val="ConsPlusNormal"/>
        <w:ind w:firstLine="540"/>
        <w:jc w:val="both"/>
      </w:pPr>
      <w:r>
        <w:t>Ожирение - индекс массы тела 30 кг/м2 и более (кодируется по МКБ-10 кодом E66).</w:t>
      </w:r>
    </w:p>
    <w:p w:rsidR="00FB65EE" w:rsidRDefault="00FB65EE">
      <w:pPr>
        <w:pStyle w:val="ConsPlusNormal"/>
        <w:ind w:firstLine="540"/>
        <w:jc w:val="both"/>
      </w:pPr>
      <w:r>
        <w:t>Низкая физическая активность - ходьба в умеренном или быстром темпе менее 30 минут в день (кодируется по МКБ-10 кодом Z72.3)</w:t>
      </w:r>
    </w:p>
    <w:p w:rsidR="00FB65EE" w:rsidRDefault="00FB65EE">
      <w:pPr>
        <w:pStyle w:val="ConsPlusNormal"/>
        <w:ind w:firstLine="540"/>
        <w:jc w:val="both"/>
      </w:pPr>
      <w:r>
        <w:t xml:space="preserve">Риск пагубного потребления алкоголя (кодируется по МКБ-10 кодом Z72.1) и риск потребления наркотических средств и психотропных веществ без назначения врача (кодируется по МКБ-10 кодом Z72.2) </w:t>
      </w:r>
      <w:r>
        <w:lastRenderedPageBreak/>
        <w:t>определяются с помощью опроса (анкетирования), предусмотренного настоящим Порядком.</w:t>
      </w:r>
    </w:p>
    <w:p w:rsidR="00FB65EE" w:rsidRDefault="00FB65EE">
      <w:pPr>
        <w:pStyle w:val="ConsPlusNormal"/>
        <w:ind w:firstLine="540"/>
        <w:jc w:val="both"/>
      </w:pPr>
      <w:r>
        <w:t>Отягощенная наследственность по сердечно-сосудистым заболеваниям определяется при наличии инфаркта миокарда (кодируется по МКБ-10 кодом Z82.4) и (или) мозгового инсульта (кодируется по МКБ-10 кодом Z82.3) у близких родственников (матери или родных сестер в возрасте до 65 лет или у отца, родных братьев в возрасте до 55 лет).</w:t>
      </w:r>
    </w:p>
    <w:p w:rsidR="00FB65EE" w:rsidRDefault="00FB65EE">
      <w:pPr>
        <w:pStyle w:val="ConsPlusNormal"/>
        <w:ind w:firstLine="540"/>
        <w:jc w:val="both"/>
      </w:pPr>
      <w:r>
        <w:t>Отягощенная наследственность по злокачественным новообразованиям - наличие у близких родственников в молодом или среднем возрасте или в нескольких поколениях злокачественные новообразования (кодируется по МКБ-10 кодом Z80).</w:t>
      </w:r>
    </w:p>
    <w:p w:rsidR="00FB65EE" w:rsidRDefault="00FB65EE">
      <w:pPr>
        <w:pStyle w:val="ConsPlusNormal"/>
        <w:ind w:firstLine="540"/>
        <w:jc w:val="both"/>
      </w:pPr>
      <w:r>
        <w:t>Отягощенная наследственность по хроническим болезням нижних дыхательных путей - наличие у близких родственников в молодом или среднем возрасте (кодируется по МКБ-10 кодом Z82.5).</w:t>
      </w:r>
    </w:p>
    <w:p w:rsidR="00FB65EE" w:rsidRDefault="00FB65EE">
      <w:pPr>
        <w:pStyle w:val="ConsPlusNormal"/>
        <w:ind w:firstLine="540"/>
        <w:jc w:val="both"/>
      </w:pPr>
      <w:r>
        <w:t>Отягощенная наследственность по сахарному диабету - наличие у близких родственников в молодом или среднем возрасте (кодируется по МКБ-10 кодом Z83.3).</w:t>
      </w:r>
    </w:p>
    <w:p w:rsidR="00FB65EE" w:rsidRDefault="00FB65EE">
      <w:pPr>
        <w:pStyle w:val="ConsPlusNormal"/>
        <w:ind w:firstLine="540"/>
        <w:jc w:val="both"/>
      </w:pPr>
      <w:r>
        <w:t>Суммарный относительный сердечно-сосудистый риск устанавливается у граждан в возрасте от 21 до 39 лет, суммарный абсолютный сердечно-сосудистый риск устанавливается у граждан в возрасте от 40 до 65 лет при отсутствии у гражданина выявленных заболеваний, связанных с атеросклерозом. У граждан в возрасте старше 65 лет и у граждан, имеющих сердечно-сосудистые заболевания, сахарный диабет второго типа и хроническое заболевание почек, уровень суммарного абсолютного сердечно-сосудистого риска является очень высоким и по шкале суммарного риска не рассчитывается. При отнесении граждан ко II группе состояния здоровья учитывается только величина абсолютного суммарного сердечно-сосудистого риска.</w:t>
      </w:r>
    </w:p>
    <w:p w:rsidR="00FB65EE" w:rsidRDefault="00FB65EE">
      <w:pPr>
        <w:pStyle w:val="ConsPlusNormal"/>
        <w:jc w:val="both"/>
      </w:pPr>
    </w:p>
    <w:p w:rsidR="00FB65EE" w:rsidRDefault="00FB65EE">
      <w:pPr>
        <w:pStyle w:val="ConsPlusNormal"/>
        <w:jc w:val="both"/>
      </w:pPr>
    </w:p>
    <w:p w:rsidR="00FB65EE" w:rsidRDefault="00FB65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B65EE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5EE" w:rsidRDefault="00FB65EE">
      <w:r>
        <w:separator/>
      </w:r>
    </w:p>
  </w:endnote>
  <w:endnote w:type="continuationSeparator" w:id="1">
    <w:p w:rsidR="00FB65EE" w:rsidRDefault="00FB6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EE" w:rsidRDefault="00FB65EE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FB65E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65EE" w:rsidRDefault="00FB65E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65EE" w:rsidRDefault="00FB65E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65EE" w:rsidRDefault="00FB65EE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CA6AF6">
              <w:rPr>
                <w:noProof/>
              </w:rPr>
              <w:t>2</w:t>
            </w:r>
          </w:fldSimple>
          <w:r>
            <w:t xml:space="preserve"> из </w:t>
          </w:r>
          <w:fldSimple w:instr="\NUMPAGES">
            <w:r w:rsidR="00CA6AF6">
              <w:rPr>
                <w:noProof/>
              </w:rPr>
              <w:t>22</w:t>
            </w:r>
          </w:fldSimple>
        </w:p>
      </w:tc>
    </w:tr>
  </w:tbl>
  <w:p w:rsidR="00FB65EE" w:rsidRDefault="00FB65EE">
    <w:pPr>
      <w:pStyle w:val="ConsPlusNormal"/>
      <w:rPr>
        <w:rFonts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EE" w:rsidRDefault="00FB65EE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FB65EE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65EE" w:rsidRDefault="00FB65E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65EE" w:rsidRDefault="00FB65E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65EE" w:rsidRDefault="00FB65EE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CA6AF6">
              <w:rPr>
                <w:noProof/>
              </w:rPr>
              <w:t>20</w:t>
            </w:r>
          </w:fldSimple>
          <w:r>
            <w:t xml:space="preserve"> из </w:t>
          </w:r>
          <w:fldSimple w:instr="\NUMPAGES">
            <w:r w:rsidR="00CA6AF6">
              <w:rPr>
                <w:noProof/>
              </w:rPr>
              <w:t>20</w:t>
            </w:r>
          </w:fldSimple>
        </w:p>
      </w:tc>
    </w:tr>
  </w:tbl>
  <w:p w:rsidR="00FB65EE" w:rsidRDefault="00FB65EE">
    <w:pPr>
      <w:pStyle w:val="ConsPlusNormal"/>
      <w:rPr>
        <w:rFonts w:cs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EE" w:rsidRDefault="00FB65EE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FB65E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65EE" w:rsidRDefault="00FB65E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65EE" w:rsidRDefault="00FB65E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65EE" w:rsidRDefault="00FB65EE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CA6AF6">
              <w:rPr>
                <w:noProof/>
              </w:rPr>
              <w:t>22</w:t>
            </w:r>
          </w:fldSimple>
          <w:r>
            <w:t xml:space="preserve"> из </w:t>
          </w:r>
          <w:fldSimple w:instr="\NUMPAGES">
            <w:r w:rsidR="00CA6AF6">
              <w:rPr>
                <w:noProof/>
              </w:rPr>
              <w:t>22</w:t>
            </w:r>
          </w:fldSimple>
        </w:p>
      </w:tc>
    </w:tr>
  </w:tbl>
  <w:p w:rsidR="00FB65EE" w:rsidRDefault="00FB65EE">
    <w:pPr>
      <w:pStyle w:val="ConsPlusNormal"/>
      <w:rPr>
        <w:rFonts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5EE" w:rsidRDefault="00FB65EE">
      <w:r>
        <w:separator/>
      </w:r>
    </w:p>
  </w:footnote>
  <w:footnote w:type="continuationSeparator" w:id="1">
    <w:p w:rsidR="00FB65EE" w:rsidRDefault="00FB6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FB65E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65EE" w:rsidRDefault="00FB65E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03.02.2015 N 36ан</w:t>
          </w:r>
          <w:r>
            <w:rPr>
              <w:sz w:val="16"/>
              <w:szCs w:val="16"/>
            </w:rPr>
            <w:br/>
            <w:t>(ред. от 09.12.2016)</w:t>
          </w:r>
          <w:r>
            <w:rPr>
              <w:sz w:val="16"/>
              <w:szCs w:val="16"/>
            </w:rPr>
            <w:br/>
            <w:t>"Об утверждении порядка проведения диспансеризации опр...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65EE" w:rsidRDefault="00FB65EE">
          <w:pPr>
            <w:pStyle w:val="ConsPlusNormal"/>
            <w:jc w:val="center"/>
            <w:rPr>
              <w:rFonts w:cs="Times New Roman"/>
              <w:sz w:val="24"/>
              <w:szCs w:val="24"/>
            </w:rPr>
          </w:pPr>
        </w:p>
        <w:p w:rsidR="00FB65EE" w:rsidRDefault="00FB65EE">
          <w:pPr>
            <w:pStyle w:val="ConsPlusNormal"/>
            <w:jc w:val="center"/>
            <w:rPr>
              <w:rFonts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65EE" w:rsidRDefault="00FB65E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06.02.2017</w:t>
          </w:r>
        </w:p>
      </w:tc>
    </w:tr>
  </w:tbl>
  <w:p w:rsidR="00FB65EE" w:rsidRDefault="00FB65EE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p w:rsidR="00FB65EE" w:rsidRDefault="00FB65EE">
    <w:pPr>
      <w:pStyle w:val="ConsPlusNormal"/>
    </w:pPr>
    <w:r>
      <w:rPr>
        <w:rFonts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FB65EE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65EE" w:rsidRDefault="00FB65E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03.02.2015 N 36ан</w:t>
          </w:r>
          <w:r>
            <w:rPr>
              <w:sz w:val="16"/>
              <w:szCs w:val="16"/>
            </w:rPr>
            <w:br/>
            <w:t>(ред. от 09.12.2016)</w:t>
          </w:r>
          <w:r>
            <w:rPr>
              <w:sz w:val="16"/>
              <w:szCs w:val="16"/>
            </w:rPr>
            <w:br/>
            <w:t>"Об утверждении порядка проведения диспансеризации опр...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65EE" w:rsidRDefault="00FB65EE">
          <w:pPr>
            <w:pStyle w:val="ConsPlusNormal"/>
            <w:jc w:val="center"/>
            <w:rPr>
              <w:rFonts w:cs="Times New Roman"/>
              <w:sz w:val="24"/>
              <w:szCs w:val="24"/>
            </w:rPr>
          </w:pPr>
        </w:p>
        <w:p w:rsidR="00FB65EE" w:rsidRDefault="00FB65EE">
          <w:pPr>
            <w:pStyle w:val="ConsPlusNormal"/>
            <w:jc w:val="center"/>
            <w:rPr>
              <w:rFonts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65EE" w:rsidRDefault="00FB65E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06.02.2017</w:t>
          </w:r>
        </w:p>
      </w:tc>
    </w:tr>
  </w:tbl>
  <w:p w:rsidR="00FB65EE" w:rsidRDefault="00FB65EE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p w:rsidR="00FB65EE" w:rsidRDefault="00FB65EE">
    <w:pPr>
      <w:pStyle w:val="ConsPlusNormal"/>
    </w:pPr>
    <w:r>
      <w:rPr>
        <w:rFonts w:cs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FB65E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65EE" w:rsidRDefault="00FB65E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03.02.2015 N 36ан</w:t>
          </w:r>
          <w:r>
            <w:rPr>
              <w:sz w:val="16"/>
              <w:szCs w:val="16"/>
            </w:rPr>
            <w:br/>
            <w:t>(ред. от 09.12.2016)</w:t>
          </w:r>
          <w:r>
            <w:rPr>
              <w:sz w:val="16"/>
              <w:szCs w:val="16"/>
            </w:rPr>
            <w:br/>
            <w:t>"Об утверждении порядка проведения диспансеризации опр...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65EE" w:rsidRDefault="00FB65EE">
          <w:pPr>
            <w:pStyle w:val="ConsPlusNormal"/>
            <w:jc w:val="center"/>
            <w:rPr>
              <w:rFonts w:cs="Times New Roman"/>
              <w:sz w:val="24"/>
              <w:szCs w:val="24"/>
            </w:rPr>
          </w:pPr>
        </w:p>
        <w:p w:rsidR="00FB65EE" w:rsidRDefault="00FB65EE">
          <w:pPr>
            <w:pStyle w:val="ConsPlusNormal"/>
            <w:jc w:val="center"/>
            <w:rPr>
              <w:rFonts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65EE" w:rsidRDefault="00FB65E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06.02.2017</w:t>
          </w:r>
        </w:p>
      </w:tc>
    </w:tr>
  </w:tbl>
  <w:p w:rsidR="00FB65EE" w:rsidRDefault="00FB65EE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p w:rsidR="00FB65EE" w:rsidRDefault="00FB65EE">
    <w:pPr>
      <w:pStyle w:val="ConsPlusNormal"/>
    </w:pPr>
    <w:r>
      <w:rPr>
        <w:rFonts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B389F"/>
    <w:rsid w:val="000E3524"/>
    <w:rsid w:val="004B389F"/>
    <w:rsid w:val="00CA6AF6"/>
    <w:rsid w:val="00FA5930"/>
    <w:rsid w:val="00FB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9190</Words>
  <Characters>52385</Characters>
  <Application>Microsoft Office Word</Application>
  <DocSecurity>0</DocSecurity>
  <Lines>436</Lines>
  <Paragraphs>122</Paragraphs>
  <ScaleCrop>false</ScaleCrop>
  <Company>КонсультантПлюс Версия 4016.00.30</Company>
  <LinksUpToDate>false</LinksUpToDate>
  <CharactersWithSpaces>61453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03.02.2015 N 36ан(ред. от 09.12.2016)"Об утверждении порядка проведения диспансеризации определенных групп взрослого населения"(Зарегистрировано в Минюсте России 27.02.2015 N 36268)</dc:title>
  <dc:creator>Алла Владимировна</dc:creator>
  <cp:lastModifiedBy>Stranger</cp:lastModifiedBy>
  <cp:revision>2</cp:revision>
  <dcterms:created xsi:type="dcterms:W3CDTF">2017-02-07T09:26:00Z</dcterms:created>
  <dcterms:modified xsi:type="dcterms:W3CDTF">2017-02-07T09:26:00Z</dcterms:modified>
</cp:coreProperties>
</file>